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before="312" w:after="312"/>
        <w:jc w:val="center"/>
        <w:rPr>
          <w:rFonts w:ascii="微软雅黑" w:hAnsi="微软雅黑" w:cs="微软雅黑"/>
        </w:rPr>
      </w:pPr>
      <w:bookmarkStart w:id="0" w:name="_Toc27192"/>
      <w:r>
        <w:rPr>
          <w:rFonts w:hint="eastAsia" w:ascii="微软雅黑" w:hAnsi="微软雅黑" w:cs="微软雅黑"/>
        </w:rPr>
        <w:t>考生</w:t>
      </w:r>
      <w:bookmarkEnd w:id="0"/>
      <w:r>
        <w:rPr>
          <w:rFonts w:hint="eastAsia" w:ascii="微软雅黑" w:hAnsi="微软雅黑" w:cs="微软雅黑"/>
        </w:rPr>
        <w:t>使用手册</w:t>
      </w:r>
    </w:p>
    <w:p>
      <w:pPr>
        <w:spacing w:line="360" w:lineRule="auto"/>
        <w:rPr>
          <w:rFonts w:asciiTheme="minorEastAsia" w:hAnsiTheme="minorEastAsia" w:eastAsiaTheme="minorEastAsia"/>
          <w:b/>
          <w:bCs/>
          <w:sz w:val="24"/>
        </w:rPr>
      </w:pPr>
      <w:r>
        <w:rPr>
          <w:rFonts w:hint="eastAsia" w:asciiTheme="minorEastAsia" w:hAnsiTheme="minorEastAsia" w:eastAsiaTheme="minorEastAsia"/>
          <w:b/>
          <w:bCs/>
          <w:sz w:val="24"/>
        </w:rPr>
        <w:t>一、</w:t>
      </w:r>
      <w:r>
        <w:rPr>
          <w:rFonts w:hint="eastAsia" w:asciiTheme="minorEastAsia" w:hAnsiTheme="minorEastAsia"/>
          <w:b/>
          <w:bCs/>
          <w:sz w:val="24"/>
          <w:lang w:eastAsia="zh-Hans"/>
        </w:rPr>
        <w:t>“</w:t>
      </w:r>
      <w:r>
        <w:rPr>
          <w:rFonts w:hint="eastAsia" w:asciiTheme="minorEastAsia" w:hAnsiTheme="minorEastAsia"/>
          <w:b/>
          <w:bCs/>
          <w:sz w:val="24"/>
          <w:lang w:val="en-US" w:eastAsia="zh-Hans"/>
        </w:rPr>
        <w:t>云考AI</w:t>
      </w:r>
      <w:r>
        <w:rPr>
          <w:rFonts w:hint="eastAsia" w:asciiTheme="minorEastAsia" w:hAnsiTheme="minorEastAsia"/>
          <w:b/>
          <w:bCs/>
          <w:sz w:val="24"/>
          <w:lang w:eastAsia="zh-Hans"/>
        </w:rPr>
        <w:t>”</w:t>
      </w:r>
      <w:r>
        <w:rPr>
          <w:rFonts w:hint="eastAsia" w:asciiTheme="minorEastAsia" w:hAnsiTheme="minorEastAsia" w:eastAsiaTheme="minorEastAsia"/>
          <w:b/>
          <w:bCs/>
          <w:sz w:val="24"/>
        </w:rPr>
        <w:t>对复试考生的硬件、软件及环境要求</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我校研究生</w:t>
      </w:r>
      <w:r>
        <w:rPr>
          <w:rFonts w:hint="eastAsia" w:asciiTheme="minorEastAsia" w:hAnsiTheme="minorEastAsia"/>
          <w:bCs/>
          <w:sz w:val="24"/>
          <w:lang w:val="en-US" w:eastAsia="zh-Hans"/>
        </w:rPr>
        <w:t>远程</w:t>
      </w:r>
      <w:r>
        <w:rPr>
          <w:rFonts w:hint="eastAsia" w:asciiTheme="minorEastAsia" w:hAnsiTheme="minorEastAsia" w:eastAsiaTheme="minorEastAsia"/>
          <w:bCs/>
          <w:sz w:val="24"/>
        </w:rPr>
        <w:t>复试采用</w:t>
      </w:r>
      <w:r>
        <w:rPr>
          <w:rFonts w:hint="eastAsia" w:asciiTheme="minorEastAsia" w:hAnsiTheme="minorEastAsia"/>
          <w:bCs/>
          <w:sz w:val="24"/>
          <w:lang w:val="en-US" w:eastAsia="zh-Hans"/>
        </w:rPr>
        <w:t>双机位</w:t>
      </w:r>
      <w:r>
        <w:rPr>
          <w:rFonts w:hint="eastAsia" w:asciiTheme="minorEastAsia" w:hAnsiTheme="minorEastAsia" w:eastAsiaTheme="minorEastAsia"/>
          <w:bCs/>
          <w:sz w:val="24"/>
        </w:rPr>
        <w:t>双摄像头进行。主摄像头（笔记本电脑摄像头）放在考生正面，用于考生和考官进行正常考试交流；第二摄像头（手机摄像头）放在考生侧后方，用于监督考生在</w:t>
      </w:r>
      <w:r>
        <w:rPr>
          <w:rFonts w:hint="eastAsia" w:asciiTheme="minorEastAsia" w:hAnsiTheme="minorEastAsia"/>
          <w:bCs/>
          <w:sz w:val="24"/>
          <w:lang w:val="en-US" w:eastAsia="zh-Hans"/>
        </w:rPr>
        <w:t>考</w:t>
      </w:r>
      <w:r>
        <w:rPr>
          <w:rFonts w:hint="eastAsia" w:asciiTheme="minorEastAsia" w:hAnsiTheme="minorEastAsia" w:eastAsiaTheme="minorEastAsia"/>
          <w:bCs/>
          <w:sz w:val="24"/>
        </w:rPr>
        <w:t>试过程中的动作及考生周围环境情况，确保面试公平公正。</w:t>
      </w:r>
    </w:p>
    <w:p>
      <w:pPr>
        <w:spacing w:line="360" w:lineRule="auto"/>
        <w:rPr>
          <w:rFonts w:asciiTheme="minorEastAsia" w:hAnsiTheme="minorEastAsia" w:eastAsiaTheme="minorEastAsia"/>
          <w:b/>
          <w:bCs/>
          <w:sz w:val="24"/>
        </w:rPr>
      </w:pPr>
      <w:r>
        <w:rPr>
          <w:rFonts w:hint="eastAsia" w:asciiTheme="minorEastAsia" w:hAnsiTheme="minorEastAsia" w:eastAsiaTheme="minorEastAsia"/>
          <w:b/>
          <w:bCs/>
          <w:sz w:val="24"/>
        </w:rPr>
        <w:t>1.“双机位”硬件：</w:t>
      </w:r>
    </w:p>
    <w:p>
      <w:pPr>
        <w:spacing w:line="360" w:lineRule="auto"/>
        <w:ind w:firstLine="482" w:firstLineChars="200"/>
        <w:rPr>
          <w:rFonts w:asciiTheme="minorEastAsia" w:hAnsiTheme="minorEastAsia" w:eastAsiaTheme="minorEastAsia"/>
          <w:bCs/>
          <w:sz w:val="24"/>
        </w:rPr>
      </w:pPr>
      <w:r>
        <w:rPr>
          <w:rFonts w:hint="eastAsia" w:asciiTheme="minorEastAsia" w:hAnsiTheme="minorEastAsia" w:eastAsiaTheme="minorEastAsia"/>
          <w:b/>
          <w:bCs/>
          <w:sz w:val="24"/>
        </w:rPr>
        <w:t>第一机位：</w:t>
      </w:r>
      <w:r>
        <w:rPr>
          <w:rFonts w:hint="eastAsia" w:asciiTheme="minorEastAsia" w:hAnsiTheme="minorEastAsia" w:eastAsiaTheme="minorEastAsia"/>
          <w:bCs/>
          <w:sz w:val="24"/>
        </w:rPr>
        <w:t>一台自带摄像头、麦克风、扬声器的笔记本电脑，</w:t>
      </w:r>
      <w:r>
        <w:rPr>
          <w:rFonts w:hint="eastAsia" w:asciiTheme="minorEastAsia" w:hAnsiTheme="minorEastAsia" w:eastAsiaTheme="minorEastAsia"/>
          <w:b/>
          <w:bCs w:val="0"/>
          <w:sz w:val="24"/>
        </w:rPr>
        <w:t>不可以使用耳机</w:t>
      </w:r>
      <w:r>
        <w:rPr>
          <w:rFonts w:hint="eastAsia" w:asciiTheme="minorEastAsia" w:hAnsiTheme="minorEastAsia" w:eastAsiaTheme="minorEastAsia"/>
          <w:bCs/>
          <w:sz w:val="24"/>
        </w:rPr>
        <w:t>。若电脑扬声器声音较小，可配外置音箱。</w:t>
      </w:r>
    </w:p>
    <w:p>
      <w:pPr>
        <w:spacing w:line="360" w:lineRule="auto"/>
        <w:ind w:firstLine="482" w:firstLineChars="200"/>
        <w:rPr>
          <w:rFonts w:asciiTheme="minorEastAsia" w:hAnsiTheme="minorEastAsia" w:eastAsiaTheme="minorEastAsia"/>
          <w:b/>
          <w:bCs/>
          <w:sz w:val="24"/>
        </w:rPr>
      </w:pPr>
      <w:r>
        <w:rPr>
          <w:rFonts w:hint="eastAsia" w:asciiTheme="minorEastAsia" w:hAnsiTheme="minorEastAsia" w:eastAsiaTheme="minorEastAsia"/>
          <w:b/>
          <w:bCs/>
          <w:sz w:val="24"/>
        </w:rPr>
        <w:t>笔记本电脑要求：</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系统：支持Windows7（64位）、Windows 10（64位）、Mac（不支持M1芯片）</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CPU：Inter i3-41</w:t>
      </w:r>
      <w:r>
        <w:rPr>
          <w:rFonts w:asciiTheme="minorEastAsia" w:hAnsiTheme="minorEastAsia" w:eastAsiaTheme="minorEastAsia"/>
          <w:bCs/>
          <w:sz w:val="24"/>
        </w:rPr>
        <w:t>00U</w:t>
      </w:r>
      <w:r>
        <w:rPr>
          <w:rFonts w:hint="eastAsia" w:asciiTheme="minorEastAsia" w:hAnsiTheme="minorEastAsia" w:eastAsiaTheme="minorEastAsia"/>
          <w:bCs/>
          <w:sz w:val="24"/>
        </w:rPr>
        <w:t>以上</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网络：下行需</w:t>
      </w:r>
      <w:r>
        <w:rPr>
          <w:rFonts w:asciiTheme="minorEastAsia" w:hAnsiTheme="minorEastAsia" w:eastAsiaTheme="minorEastAsia"/>
          <w:bCs/>
          <w:sz w:val="24"/>
        </w:rPr>
        <w:t>10</w:t>
      </w:r>
      <w:r>
        <w:rPr>
          <w:rFonts w:hint="eastAsia" w:asciiTheme="minorEastAsia" w:hAnsiTheme="minorEastAsia" w:eastAsiaTheme="minorEastAsia"/>
          <w:bCs/>
          <w:sz w:val="24"/>
        </w:rPr>
        <w:t>Mbps，上行</w:t>
      </w:r>
      <w:r>
        <w:rPr>
          <w:rFonts w:asciiTheme="minorEastAsia" w:hAnsiTheme="minorEastAsia" w:eastAsiaTheme="minorEastAsia"/>
          <w:bCs/>
          <w:sz w:val="24"/>
        </w:rPr>
        <w:t>5</w:t>
      </w:r>
      <w:r>
        <w:rPr>
          <w:rFonts w:hint="eastAsia" w:asciiTheme="minorEastAsia" w:hAnsiTheme="minorEastAsia" w:eastAsiaTheme="minorEastAsia"/>
          <w:bCs/>
          <w:sz w:val="24"/>
        </w:rPr>
        <w:t>Mbps</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内存：8G及以上</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固态硬盘：可用</w:t>
      </w:r>
      <w:r>
        <w:rPr>
          <w:rFonts w:hint="default" w:asciiTheme="minorEastAsia" w:hAnsiTheme="minorEastAsia" w:eastAsiaTheme="minorEastAsia"/>
          <w:bCs/>
          <w:sz w:val="24"/>
        </w:rPr>
        <w:t>10</w:t>
      </w:r>
      <w:r>
        <w:rPr>
          <w:rFonts w:hint="eastAsia" w:asciiTheme="minorEastAsia" w:hAnsiTheme="minorEastAsia" w:eastAsiaTheme="minorEastAsia"/>
          <w:bCs/>
          <w:sz w:val="24"/>
        </w:rPr>
        <w:t>G及以上</w:t>
      </w:r>
    </w:p>
    <w:p>
      <w:pPr>
        <w:spacing w:line="360" w:lineRule="auto"/>
        <w:ind w:firstLine="480" w:firstLineChars="200"/>
        <w:rPr>
          <w:rFonts w:asciiTheme="minorEastAsia" w:hAnsiTheme="minorEastAsia" w:eastAsiaTheme="minorEastAsia"/>
          <w:bCs/>
          <w:sz w:val="24"/>
        </w:rPr>
      </w:pPr>
      <w:r>
        <w:rPr>
          <w:rFonts w:asciiTheme="minorEastAsia" w:hAnsiTheme="minorEastAsia" w:eastAsiaTheme="minorEastAsia"/>
          <w:bCs/>
          <w:sz w:val="24"/>
        </w:rPr>
        <w:t>分辨率</w:t>
      </w:r>
      <w:r>
        <w:rPr>
          <w:rFonts w:hint="eastAsia" w:asciiTheme="minorEastAsia" w:hAnsiTheme="minorEastAsia" w:eastAsiaTheme="minorEastAsia"/>
          <w:bCs/>
          <w:sz w:val="24"/>
        </w:rPr>
        <w:t>：</w:t>
      </w:r>
      <w:r>
        <w:rPr>
          <w:rFonts w:asciiTheme="minorEastAsia" w:hAnsiTheme="minorEastAsia" w:eastAsiaTheme="minorEastAsia"/>
          <w:bCs/>
          <w:sz w:val="24"/>
        </w:rPr>
        <w:t>1920*1080</w:t>
      </w:r>
    </w:p>
    <w:p>
      <w:pPr>
        <w:spacing w:line="360" w:lineRule="auto"/>
        <w:ind w:firstLine="482" w:firstLineChars="200"/>
        <w:rPr>
          <w:rFonts w:asciiTheme="minorEastAsia" w:hAnsiTheme="minorEastAsia" w:eastAsiaTheme="minorEastAsia"/>
          <w:bCs/>
          <w:sz w:val="24"/>
        </w:rPr>
      </w:pPr>
      <w:r>
        <w:rPr>
          <w:rFonts w:hint="eastAsia" w:asciiTheme="minorEastAsia" w:hAnsiTheme="minorEastAsia" w:eastAsiaTheme="minorEastAsia"/>
          <w:b/>
          <w:bCs/>
          <w:sz w:val="24"/>
        </w:rPr>
        <w:t>第二机位：</w:t>
      </w:r>
      <w:r>
        <w:rPr>
          <w:rFonts w:hint="eastAsia" w:asciiTheme="minorEastAsia" w:hAnsiTheme="minorEastAsia" w:eastAsiaTheme="minorEastAsia"/>
          <w:bCs/>
          <w:sz w:val="24"/>
        </w:rPr>
        <w:t>一部智能手机，建议准备手机支架。</w:t>
      </w:r>
    </w:p>
    <w:p>
      <w:pPr>
        <w:spacing w:line="360" w:lineRule="auto"/>
        <w:ind w:firstLine="482" w:firstLineChars="200"/>
        <w:rPr>
          <w:rFonts w:asciiTheme="minorEastAsia" w:hAnsiTheme="minorEastAsia" w:eastAsiaTheme="minorEastAsia"/>
          <w:b/>
          <w:bCs/>
          <w:sz w:val="24"/>
        </w:rPr>
      </w:pPr>
      <w:r>
        <w:rPr>
          <w:rFonts w:hint="eastAsia" w:asciiTheme="minorEastAsia" w:hAnsiTheme="minorEastAsia" w:eastAsiaTheme="minorEastAsia"/>
          <w:b/>
          <w:bCs/>
          <w:sz w:val="24"/>
        </w:rPr>
        <w:t>智能手机具体要求如下：</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Android：建议版本5.0以上，不要使用OPPO/VIVO老款手机</w:t>
      </w:r>
    </w:p>
    <w:p>
      <w:pPr>
        <w:spacing w:line="360" w:lineRule="auto"/>
        <w:ind w:firstLine="480" w:firstLineChars="200"/>
        <w:rPr>
          <w:rFonts w:hint="eastAsia" w:asciiTheme="minorEastAsia" w:hAnsiTheme="minorEastAsia" w:eastAsiaTheme="minorEastAsia"/>
          <w:bCs/>
          <w:sz w:val="24"/>
        </w:rPr>
      </w:pPr>
      <w:r>
        <w:rPr>
          <w:rFonts w:hint="eastAsia" w:asciiTheme="minorEastAsia" w:hAnsiTheme="minorEastAsia" w:eastAsiaTheme="minorEastAsia"/>
          <w:bCs/>
          <w:sz w:val="24"/>
        </w:rPr>
        <w:t>iOS：建议系统更新至IOS9以上</w:t>
      </w:r>
    </w:p>
    <w:p>
      <w:pPr>
        <w:spacing w:line="360" w:lineRule="auto"/>
        <w:ind w:firstLine="480" w:firstLineChars="200"/>
        <w:rPr>
          <w:rFonts w:hint="default" w:asciiTheme="minorEastAsia" w:hAnsiTheme="minorEastAsia" w:eastAsiaTheme="minorEastAsia"/>
          <w:bCs/>
          <w:sz w:val="24"/>
          <w:lang w:eastAsia="zh-Hans"/>
        </w:rPr>
      </w:pPr>
      <w:r>
        <w:rPr>
          <w:rFonts w:hint="eastAsia" w:asciiTheme="minorEastAsia" w:hAnsiTheme="minorEastAsia" w:eastAsiaTheme="minorEastAsia"/>
          <w:bCs/>
          <w:sz w:val="24"/>
          <w:lang w:val="en-US" w:eastAsia="zh-Hans"/>
        </w:rPr>
        <w:t>网络</w:t>
      </w:r>
      <w:r>
        <w:rPr>
          <w:rFonts w:hint="default" w:asciiTheme="minorEastAsia" w:hAnsiTheme="minorEastAsia" w:eastAsiaTheme="minorEastAsia"/>
          <w:bCs/>
          <w:sz w:val="24"/>
          <w:lang w:eastAsia="zh-Hans"/>
        </w:rPr>
        <w:t>：</w:t>
      </w:r>
      <w:r>
        <w:rPr>
          <w:rFonts w:hint="eastAsia" w:asciiTheme="minorEastAsia" w:hAnsiTheme="minorEastAsia"/>
          <w:bCs/>
          <w:sz w:val="24"/>
          <w:lang w:val="en-US" w:eastAsia="zh-Hans"/>
        </w:rPr>
        <w:t>上下</w:t>
      </w:r>
      <w:r>
        <w:rPr>
          <w:rFonts w:hint="default" w:asciiTheme="minorEastAsia" w:hAnsiTheme="minorEastAsia" w:eastAsiaTheme="minorEastAsia"/>
          <w:bCs/>
          <w:sz w:val="24"/>
          <w:lang w:eastAsia="zh-Hans"/>
        </w:rPr>
        <w:t>行</w:t>
      </w:r>
      <w:r>
        <w:rPr>
          <w:rFonts w:hint="eastAsia" w:asciiTheme="minorEastAsia" w:hAnsiTheme="minorEastAsia"/>
          <w:bCs/>
          <w:sz w:val="24"/>
          <w:lang w:val="en-US" w:eastAsia="zh-Hans"/>
        </w:rPr>
        <w:t>不低于</w:t>
      </w:r>
      <w:r>
        <w:rPr>
          <w:rFonts w:hint="default" w:asciiTheme="minorEastAsia" w:hAnsiTheme="minorEastAsia" w:eastAsiaTheme="minorEastAsia"/>
          <w:bCs/>
          <w:sz w:val="24"/>
          <w:lang w:eastAsia="zh-Hans"/>
        </w:rPr>
        <w:t>10Mbps（</w:t>
      </w:r>
      <w:r>
        <w:rPr>
          <w:rFonts w:hint="eastAsia" w:asciiTheme="minorEastAsia" w:hAnsiTheme="minorEastAsia" w:eastAsiaTheme="minorEastAsia"/>
          <w:bCs/>
          <w:sz w:val="24"/>
          <w:lang w:val="en-US" w:eastAsia="zh-Hans"/>
        </w:rPr>
        <w:t>网速测试地址</w:t>
      </w:r>
      <w:r>
        <w:rPr>
          <w:rFonts w:hint="default" w:asciiTheme="minorEastAsia" w:hAnsiTheme="minorEastAsia" w:eastAsiaTheme="minorEastAsia"/>
          <w:bCs/>
          <w:sz w:val="24"/>
          <w:lang w:eastAsia="zh-Hans"/>
        </w:rPr>
        <w:t>：https://www.speedtest.cn/）</w:t>
      </w:r>
    </w:p>
    <w:p>
      <w:pPr>
        <w:spacing w:line="360" w:lineRule="auto"/>
        <w:ind w:firstLine="480" w:firstLineChars="200"/>
        <w:rPr>
          <w:rFonts w:hint="default" w:asciiTheme="minorEastAsia" w:hAnsiTheme="minorEastAsia" w:eastAsiaTheme="minorEastAsia"/>
          <w:bCs/>
          <w:sz w:val="24"/>
          <w:lang w:eastAsia="zh-Hans"/>
        </w:rPr>
      </w:pPr>
      <w:r>
        <w:rPr>
          <w:rFonts w:hint="eastAsia" w:asciiTheme="minorEastAsia" w:hAnsiTheme="minorEastAsia" w:eastAsiaTheme="minorEastAsia"/>
          <w:bCs/>
          <w:sz w:val="24"/>
          <w:lang w:val="en-US" w:eastAsia="zh-Hans"/>
        </w:rPr>
        <w:t>效果图如下</w:t>
      </w:r>
      <w:r>
        <w:rPr>
          <w:rFonts w:hint="default" w:asciiTheme="minorEastAsia" w:hAnsiTheme="minorEastAsia" w:eastAsiaTheme="minorEastAsia"/>
          <w:bCs/>
          <w:sz w:val="24"/>
          <w:lang w:eastAsia="zh-Hans"/>
        </w:rPr>
        <w:t>：</w:t>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276850" cy="2895600"/>
            <wp:effectExtent l="0" t="0" r="6350" b="0"/>
            <wp:docPr id="10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descr="IMG_256"/>
                    <pic:cNvPicPr>
                      <a:picLocks noChangeAspect="1"/>
                    </pic:cNvPicPr>
                  </pic:nvPicPr>
                  <pic:blipFill>
                    <a:blip r:embed="rId6"/>
                    <a:stretch>
                      <a:fillRect/>
                    </a:stretch>
                  </pic:blipFill>
                  <pic:spPr>
                    <a:xfrm>
                      <a:off x="0" y="0"/>
                      <a:ext cx="5276850" cy="2895600"/>
                    </a:xfrm>
                    <a:prstGeom prst="rect">
                      <a:avLst/>
                    </a:prstGeom>
                    <a:noFill/>
                    <a:ln w="9525">
                      <a:noFill/>
                    </a:ln>
                  </pic:spPr>
                </pic:pic>
              </a:graphicData>
            </a:graphic>
          </wp:inline>
        </w:drawing>
      </w:r>
    </w:p>
    <w:p>
      <w:pPr>
        <w:spacing w:line="360" w:lineRule="auto"/>
        <w:ind w:firstLine="480" w:firstLineChars="200"/>
        <w:rPr>
          <w:rFonts w:hint="eastAsia" w:asciiTheme="minorEastAsia" w:hAnsiTheme="minorEastAsia" w:eastAsiaTheme="minorEastAsia"/>
          <w:bCs/>
          <w:sz w:val="24"/>
          <w:lang w:val="en-US" w:eastAsia="zh-Hans"/>
        </w:rPr>
      </w:pPr>
    </w:p>
    <w:p>
      <w:pPr>
        <w:spacing w:line="360" w:lineRule="auto"/>
        <w:ind w:firstLine="482" w:firstLineChars="200"/>
        <w:rPr>
          <w:rFonts w:asciiTheme="minorEastAsia" w:hAnsiTheme="minorEastAsia" w:eastAsiaTheme="minorEastAsia"/>
          <w:bCs/>
          <w:sz w:val="24"/>
        </w:rPr>
      </w:pPr>
      <w:r>
        <w:rPr>
          <w:rFonts w:hint="eastAsia" w:asciiTheme="minorEastAsia" w:hAnsiTheme="minorEastAsia" w:eastAsiaTheme="minorEastAsia"/>
          <w:b/>
          <w:bCs/>
          <w:sz w:val="24"/>
        </w:rPr>
        <w:t>双机位操作：</w:t>
      </w:r>
      <w:r>
        <w:rPr>
          <w:rFonts w:hint="eastAsia" w:asciiTheme="minorEastAsia" w:hAnsiTheme="minorEastAsia" w:eastAsiaTheme="minorEastAsia"/>
          <w:bCs/>
          <w:sz w:val="24"/>
        </w:rPr>
        <w:t>考生双手摆放桌面，第一机位从正面拍摄，放置在距离本人30cm处，完整拍摄到考生双手以上身体部位。第二机位从考生侧</w:t>
      </w:r>
      <w:r>
        <w:rPr>
          <w:rFonts w:hint="default" w:asciiTheme="minorEastAsia" w:hAnsiTheme="minorEastAsia"/>
          <w:bCs/>
          <w:sz w:val="24"/>
        </w:rPr>
        <w:t>/</w:t>
      </w:r>
      <w:r>
        <w:rPr>
          <w:rFonts w:hint="eastAsia" w:asciiTheme="minorEastAsia" w:hAnsiTheme="minorEastAsia" w:eastAsiaTheme="minorEastAsia"/>
          <w:bCs/>
          <w:sz w:val="24"/>
        </w:rPr>
        <w:t>后方45°距离本人1</w:t>
      </w:r>
      <w:r>
        <w:rPr>
          <w:rFonts w:hint="default" w:asciiTheme="minorEastAsia" w:hAnsiTheme="minorEastAsia"/>
          <w:bCs/>
          <w:sz w:val="24"/>
        </w:rPr>
        <w:t>.5</w:t>
      </w:r>
      <w:r>
        <w:rPr>
          <w:rFonts w:hint="eastAsia" w:asciiTheme="minorEastAsia" w:hAnsiTheme="minorEastAsia" w:eastAsiaTheme="minorEastAsia"/>
          <w:bCs/>
          <w:sz w:val="24"/>
        </w:rPr>
        <w:t>m</w:t>
      </w:r>
      <w:r>
        <w:rPr>
          <w:rFonts w:hint="eastAsia" w:asciiTheme="minorEastAsia" w:hAnsiTheme="minorEastAsia"/>
          <w:bCs/>
          <w:sz w:val="24"/>
          <w:lang w:val="en-US" w:eastAsia="zh-Hans"/>
        </w:rPr>
        <w:t>左右</w:t>
      </w:r>
      <w:r>
        <w:rPr>
          <w:rFonts w:hint="eastAsia" w:asciiTheme="minorEastAsia" w:hAnsiTheme="minorEastAsia" w:eastAsiaTheme="minorEastAsia"/>
          <w:bCs/>
          <w:sz w:val="24"/>
        </w:rPr>
        <w:t>处拍摄，可以拍摄到考生侧面及主设备电脑全屏幕，需保证面试考官能够从第二机位清晰看到第一机位屏幕。</w:t>
      </w:r>
    </w:p>
    <w:p>
      <w:pPr>
        <w:spacing w:line="360" w:lineRule="auto"/>
        <w:rPr>
          <w:rFonts w:asciiTheme="minorEastAsia" w:hAnsiTheme="minorEastAsia" w:eastAsiaTheme="minorEastAsia"/>
          <w:b/>
          <w:bCs/>
          <w:sz w:val="24"/>
        </w:rPr>
      </w:pPr>
      <w:r>
        <w:rPr>
          <w:rFonts w:hint="eastAsia" w:asciiTheme="minorEastAsia" w:hAnsiTheme="minorEastAsia" w:eastAsiaTheme="minorEastAsia"/>
          <w:b/>
          <w:bCs/>
          <w:sz w:val="24"/>
        </w:rPr>
        <w:t>2.软件：</w:t>
      </w:r>
    </w:p>
    <w:p>
      <w:pPr>
        <w:spacing w:line="360" w:lineRule="auto"/>
        <w:ind w:firstLine="480" w:firstLineChars="200"/>
        <w:rPr>
          <w:rFonts w:hint="eastAsia" w:asciiTheme="minorEastAsia" w:hAnsiTheme="minorEastAsia" w:eastAsiaTheme="minorEastAsia"/>
          <w:bCs/>
          <w:sz w:val="24"/>
        </w:rPr>
      </w:pPr>
      <w:r>
        <w:rPr>
          <w:rFonts w:hint="eastAsia" w:asciiTheme="minorEastAsia" w:hAnsiTheme="minorEastAsia" w:eastAsiaTheme="minorEastAsia"/>
          <w:bCs/>
          <w:sz w:val="24"/>
          <w:lang w:val="en-US" w:eastAsia="zh-Hans"/>
        </w:rPr>
        <w:t>考试</w:t>
      </w:r>
      <w:r>
        <w:rPr>
          <w:rFonts w:hint="eastAsia" w:asciiTheme="minorEastAsia" w:hAnsiTheme="minorEastAsia" w:eastAsiaTheme="minorEastAsia"/>
          <w:bCs/>
          <w:sz w:val="24"/>
        </w:rPr>
        <w:t>试前，笔记本电脑和手机都需要下载“云考</w:t>
      </w:r>
      <w:r>
        <w:rPr>
          <w:rFonts w:hint="eastAsia" w:asciiTheme="minorEastAsia" w:hAnsiTheme="minorEastAsia" w:eastAsiaTheme="minorEastAsia"/>
          <w:bCs/>
          <w:sz w:val="24"/>
          <w:lang w:val="en-US" w:eastAsia="zh-Hans"/>
        </w:rPr>
        <w:t>AI</w:t>
      </w:r>
      <w:r>
        <w:rPr>
          <w:rFonts w:hint="eastAsia" w:asciiTheme="minorEastAsia" w:hAnsiTheme="minorEastAsia" w:eastAsiaTheme="minorEastAsia"/>
          <w:bCs/>
          <w:sz w:val="24"/>
        </w:rPr>
        <w:t>”客户端</w:t>
      </w:r>
      <w:r>
        <w:rPr>
          <w:rFonts w:hint="eastAsia" w:asciiTheme="minorEastAsia" w:hAnsiTheme="minorEastAsia" w:eastAsiaTheme="minorEastAsia"/>
          <w:bCs/>
          <w:sz w:val="24"/>
          <w:lang w:eastAsia="zh-CN"/>
        </w:rPr>
        <w:t>（</w:t>
      </w:r>
      <w:r>
        <w:rPr>
          <w:rFonts w:hint="eastAsia" w:asciiTheme="minorEastAsia" w:hAnsiTheme="minorEastAsia" w:eastAsiaTheme="minorEastAsia"/>
          <w:bCs/>
          <w:sz w:val="24"/>
          <w:lang w:val="en-US" w:eastAsia="zh-CN"/>
        </w:rPr>
        <w:t>笔记本电脑</w:t>
      </w:r>
      <w:r>
        <w:rPr>
          <w:rFonts w:hint="default" w:asciiTheme="minorEastAsia" w:hAnsiTheme="minorEastAsia" w:eastAsiaTheme="minorEastAsia"/>
          <w:bCs/>
          <w:sz w:val="24"/>
          <w:lang w:eastAsia="zh-CN"/>
        </w:rPr>
        <w:t>-</w:t>
      </w:r>
      <w:r>
        <w:rPr>
          <w:rFonts w:hint="default" w:asciiTheme="minorEastAsia" w:hAnsiTheme="minorEastAsia"/>
          <w:bCs/>
          <w:sz w:val="24"/>
          <w:lang w:eastAsia="zh-CN"/>
        </w:rPr>
        <w:t>--</w:t>
      </w:r>
      <w:r>
        <w:rPr>
          <w:rFonts w:hint="eastAsia" w:asciiTheme="minorEastAsia" w:hAnsiTheme="minorEastAsia" w:eastAsiaTheme="minorEastAsia"/>
          <w:bCs/>
          <w:sz w:val="24"/>
          <w:lang w:val="en-US" w:eastAsia="zh-CN"/>
        </w:rPr>
        <w:t>windows或mac端，手机</w:t>
      </w:r>
      <w:r>
        <w:rPr>
          <w:rFonts w:hint="default" w:asciiTheme="minorEastAsia" w:hAnsiTheme="minorEastAsia"/>
          <w:bCs/>
          <w:sz w:val="24"/>
          <w:lang w:eastAsia="zh-CN"/>
        </w:rPr>
        <w:t>---</w:t>
      </w:r>
      <w:r>
        <w:rPr>
          <w:rFonts w:hint="eastAsia" w:asciiTheme="minorEastAsia" w:hAnsiTheme="minorEastAsia" w:eastAsiaTheme="minorEastAsia"/>
          <w:bCs/>
          <w:sz w:val="24"/>
          <w:lang w:val="en-US" w:eastAsia="zh-CN"/>
        </w:rPr>
        <w:t>Android或ios端</w:t>
      </w:r>
      <w:r>
        <w:rPr>
          <w:rFonts w:hint="eastAsia" w:asciiTheme="minorEastAsia" w:hAnsiTheme="minorEastAsia" w:eastAsiaTheme="minorEastAsia"/>
          <w:bCs/>
          <w:sz w:val="24"/>
          <w:lang w:eastAsia="zh-CN"/>
        </w:rPr>
        <w:t>）</w:t>
      </w:r>
      <w:r>
        <w:rPr>
          <w:rFonts w:hint="eastAsia" w:asciiTheme="minorEastAsia" w:hAnsiTheme="minorEastAsia" w:eastAsiaTheme="minorEastAsia"/>
          <w:bCs/>
          <w:sz w:val="24"/>
        </w:rPr>
        <w:t>，并完成安装。</w:t>
      </w:r>
    </w:p>
    <w:p>
      <w:pPr>
        <w:spacing w:line="360" w:lineRule="auto"/>
        <w:ind w:firstLine="480" w:firstLineChars="200"/>
        <w:rPr>
          <w:rFonts w:hint="eastAsia" w:asciiTheme="minorEastAsia" w:hAnsiTheme="minorEastAsia" w:eastAsiaTheme="minorEastAsia"/>
          <w:bCs/>
          <w:sz w:val="24"/>
        </w:rPr>
      </w:pPr>
      <w:r>
        <w:rPr>
          <w:rFonts w:hint="eastAsia" w:asciiTheme="minorEastAsia" w:hAnsiTheme="minorEastAsia"/>
          <w:bCs/>
          <w:sz w:val="24"/>
          <w:lang w:val="en-US" w:eastAsia="zh-Hans"/>
        </w:rPr>
        <w:t>官网</w:t>
      </w:r>
      <w:r>
        <w:rPr>
          <w:rFonts w:hint="eastAsia" w:asciiTheme="minorEastAsia" w:hAnsiTheme="minorEastAsia" w:eastAsiaTheme="minorEastAsia"/>
          <w:bCs/>
          <w:sz w:val="24"/>
        </w:rPr>
        <w:t>下载链接如下</w:t>
      </w:r>
      <w:r>
        <w:rPr>
          <w:rFonts w:hint="default" w:asciiTheme="minorEastAsia" w:hAnsiTheme="minorEastAsia" w:eastAsiaTheme="minorEastAsia"/>
          <w:bCs/>
          <w:sz w:val="24"/>
        </w:rPr>
        <w:t>：</w:t>
      </w:r>
      <w:r>
        <w:rPr>
          <w:rFonts w:hint="eastAsia" w:asciiTheme="minorEastAsia" w:hAnsiTheme="minorEastAsia" w:eastAsiaTheme="minorEastAsia"/>
          <w:bCs/>
          <w:sz w:val="24"/>
        </w:rPr>
        <w:fldChar w:fldCharType="begin"/>
      </w:r>
      <w:r>
        <w:rPr>
          <w:rFonts w:hint="eastAsia" w:asciiTheme="minorEastAsia" w:hAnsiTheme="minorEastAsia" w:eastAsiaTheme="minorEastAsia"/>
          <w:bCs/>
          <w:sz w:val="24"/>
        </w:rPr>
        <w:instrText xml:space="preserve"> HYPERLINK "https://home.yunkaoai.com/
" </w:instrText>
      </w:r>
      <w:r>
        <w:rPr>
          <w:rFonts w:hint="eastAsia" w:asciiTheme="minorEastAsia" w:hAnsiTheme="minorEastAsia" w:eastAsiaTheme="minorEastAsia"/>
          <w:bCs/>
          <w:sz w:val="24"/>
        </w:rPr>
        <w:fldChar w:fldCharType="separate"/>
      </w:r>
      <w:r>
        <w:rPr>
          <w:rFonts w:hint="eastAsia" w:asciiTheme="minorEastAsia" w:hAnsiTheme="minorEastAsia" w:eastAsiaTheme="minorEastAsia"/>
          <w:bCs/>
          <w:sz w:val="24"/>
        </w:rPr>
        <w:t>https://home.yunkaoai.com/
</w:t>
      </w:r>
      <w:r>
        <w:rPr>
          <w:rFonts w:hint="eastAsia" w:asciiTheme="minorEastAsia" w:hAnsiTheme="minorEastAsia" w:eastAsiaTheme="minorEastAsia"/>
          <w:bCs/>
          <w:sz w:val="24"/>
        </w:rPr>
        <w:fldChar w:fldCharType="end"/>
      </w:r>
    </w:p>
    <w:p>
      <w:pPr>
        <w:spacing w:before="320" w:after="120"/>
        <w:jc w:val="left"/>
        <w:outlineLvl w:val="1"/>
        <w:rPr>
          <w:rFonts w:asciiTheme="minorEastAsia" w:hAnsiTheme="minorEastAsia" w:eastAsiaTheme="minorEastAsia"/>
          <w:bCs/>
          <w:sz w:val="24"/>
        </w:rPr>
      </w:pPr>
      <w:r>
        <w:drawing>
          <wp:inline distT="0" distB="0" distL="114300" distR="114300">
            <wp:extent cx="5554345" cy="2468880"/>
            <wp:effectExtent l="0" t="0" r="8255" b="20320"/>
            <wp:docPr id="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
                    <pic:cNvPicPr>
                      <a:picLocks noChangeAspect="1"/>
                    </pic:cNvPicPr>
                  </pic:nvPicPr>
                  <pic:blipFill>
                    <a:blip r:embed="rId7"/>
                    <a:stretch>
                      <a:fillRect/>
                    </a:stretch>
                  </pic:blipFill>
                  <pic:spPr>
                    <a:xfrm>
                      <a:off x="0" y="0"/>
                      <a:ext cx="5554345" cy="2468880"/>
                    </a:xfrm>
                    <a:prstGeom prst="rect">
                      <a:avLst/>
                    </a:prstGeom>
                    <a:noFill/>
                    <a:ln w="9525">
                      <a:noFill/>
                    </a:ln>
                  </pic:spPr>
                </pic:pic>
              </a:graphicData>
            </a:graphic>
          </wp:inline>
        </w:drawing>
      </w:r>
    </w:p>
    <w:p>
      <w:pPr>
        <w:numPr>
          <w:ilvl w:val="0"/>
          <w:numId w:val="0"/>
        </w:numPr>
        <w:ind w:firstLine="440" w:firstLineChars="200"/>
        <w:jc w:val="left"/>
      </w:pPr>
      <w:r>
        <w:rPr>
          <w:rFonts w:ascii="Times New Roman" w:hAnsi="Times New Roman" w:eastAsia="宋体" w:cs="Times New Roman"/>
          <w:sz w:val="22"/>
        </w:rPr>
        <w:t>安卓手机建议使用百度浏览器扫描</w:t>
      </w:r>
      <w:r>
        <w:rPr>
          <w:rFonts w:hint="eastAsia" w:ascii="Times New Roman" w:hAnsi="Times New Roman" w:eastAsia="宋体" w:cs="Times New Roman"/>
          <w:sz w:val="22"/>
          <w:lang w:val="en-US" w:eastAsia="zh-Hans"/>
        </w:rPr>
        <w:t>官网</w:t>
      </w:r>
      <w:r>
        <w:rPr>
          <w:rFonts w:ascii="Times New Roman" w:hAnsi="Times New Roman" w:eastAsia="宋体" w:cs="Times New Roman"/>
          <w:sz w:val="22"/>
        </w:rPr>
        <w:t>的二维码进行下载，iOS可直接在App Store中输入“云考AI”进行下载
</w:t>
      </w:r>
    </w:p>
    <w:p>
      <w:pPr>
        <w:spacing w:line="360" w:lineRule="auto"/>
        <w:jc w:val="center"/>
        <w:rPr>
          <w:rFonts w:asciiTheme="minorEastAsia" w:hAnsiTheme="minorEastAsia" w:eastAsiaTheme="minorEastAsia"/>
          <w:bCs/>
          <w:sz w:val="24"/>
        </w:rPr>
      </w:pPr>
    </w:p>
    <w:p>
      <w:pPr>
        <w:spacing w:line="360" w:lineRule="auto"/>
        <w:rPr>
          <w:rFonts w:asciiTheme="minorEastAsia" w:hAnsiTheme="minorEastAsia" w:eastAsiaTheme="minorEastAsia"/>
          <w:b/>
          <w:bCs/>
          <w:sz w:val="24"/>
        </w:rPr>
      </w:pPr>
      <w:r>
        <w:rPr>
          <w:rFonts w:hint="eastAsia" w:asciiTheme="minorEastAsia" w:hAnsiTheme="minorEastAsia" w:eastAsiaTheme="minorEastAsia"/>
          <w:b/>
          <w:bCs/>
          <w:sz w:val="24"/>
        </w:rPr>
        <w:t>3.环境：</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考生应选择独立安静房间独自参加网络远程复试。整个复试期间，房间必须保持安静明亮，严禁他人进入考试独立空间，须关闭移动设备及其他任何电子设备录像、录屏、音乐、闹钟等可能影响正常复试的应用程序，不得出现其他声音。</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考生须将手机屏幕锁定设置成“永不”，避免考试期间因手机锁屏造成第二机位摄像头无法提供视频画面的情况。复试期间视频背景必须是真实环境，不允许使用虚拟背景、更换视频背景。</w:t>
      </w:r>
    </w:p>
    <w:p>
      <w:pPr>
        <w:spacing w:line="360" w:lineRule="auto"/>
        <w:ind w:firstLine="480" w:firstLineChars="200"/>
        <w:rPr>
          <w:rFonts w:asciiTheme="minorEastAsia" w:hAnsiTheme="minorEastAsia" w:eastAsiaTheme="minorEastAsia"/>
          <w:bCs/>
          <w:sz w:val="24"/>
        </w:rPr>
      </w:pPr>
      <w:r>
        <w:rPr>
          <w:rFonts w:hint="eastAsia" w:asciiTheme="minorEastAsia" w:hAnsiTheme="minorEastAsia" w:eastAsiaTheme="minorEastAsia"/>
          <w:bCs/>
          <w:sz w:val="24"/>
        </w:rPr>
        <w:t>考生需提前测试设备和网络，须保证设备电量充足、网络连接正常，确保余额充足。建议考生尽可能做好三种网络准备方案：有线网络、无线网络、手机4G/5G热点。建议电脑优先使用有线网络。</w:t>
      </w:r>
    </w:p>
    <w:p>
      <w:pPr>
        <w:spacing w:line="360" w:lineRule="auto"/>
        <w:rPr>
          <w:rFonts w:hint="eastAsia" w:asciiTheme="minorEastAsia" w:hAnsiTheme="minorEastAsia" w:eastAsiaTheme="minorEastAsia"/>
          <w:bCs/>
          <w:sz w:val="24"/>
        </w:rPr>
      </w:pPr>
      <w:r>
        <w:rPr>
          <w:rFonts w:hint="eastAsia" w:asciiTheme="minorEastAsia" w:hAnsiTheme="minorEastAsia" w:eastAsiaTheme="minorEastAsia"/>
          <w:b/>
          <w:bCs/>
          <w:sz w:val="24"/>
        </w:rPr>
        <w:t>4</w:t>
      </w:r>
      <w:r>
        <w:rPr>
          <w:rFonts w:hint="default" w:asciiTheme="minorEastAsia" w:hAnsiTheme="minorEastAsia"/>
          <w:b/>
          <w:bCs/>
          <w:sz w:val="24"/>
        </w:rPr>
        <w:t>.</w:t>
      </w:r>
      <w:r>
        <w:rPr>
          <w:rFonts w:hint="eastAsia" w:asciiTheme="minorEastAsia" w:hAnsiTheme="minorEastAsia" w:eastAsiaTheme="minorEastAsia"/>
          <w:b/>
          <w:bCs/>
          <w:sz w:val="24"/>
        </w:rPr>
        <w:t>注意事项：</w:t>
      </w:r>
    </w:p>
    <w:p>
      <w:pPr>
        <w:spacing w:line="360" w:lineRule="auto"/>
        <w:ind w:firstLine="480" w:firstLineChars="200"/>
        <w:rPr>
          <w:rFonts w:hint="eastAsia" w:asciiTheme="minorEastAsia" w:hAnsiTheme="minorEastAsia" w:eastAsiaTheme="minorEastAsia"/>
          <w:bCs/>
          <w:sz w:val="24"/>
        </w:rPr>
      </w:pPr>
      <w:r>
        <w:rPr>
          <w:rFonts w:hint="eastAsia" w:asciiTheme="minorEastAsia" w:hAnsiTheme="minorEastAsia" w:eastAsiaTheme="minorEastAsia"/>
          <w:bCs/>
          <w:sz w:val="24"/>
        </w:rPr>
        <w:t>请确保面试前退出电脑、手机上的其他网页、杀毒软件以及带有广告的弹窗软件，保证面试时无其它软件同时运行。</w:t>
      </w:r>
    </w:p>
    <w:p>
      <w:pPr>
        <w:spacing w:line="360" w:lineRule="auto"/>
        <w:ind w:firstLine="480" w:firstLineChars="200"/>
        <w:rPr>
          <w:rFonts w:hint="eastAsia" w:asciiTheme="minorEastAsia" w:hAnsiTheme="minorEastAsia" w:eastAsiaTheme="minorEastAsia"/>
          <w:bCs/>
          <w:sz w:val="24"/>
        </w:rPr>
      </w:pPr>
    </w:p>
    <w:p>
      <w:pPr>
        <w:spacing w:line="360" w:lineRule="auto"/>
        <w:ind w:firstLine="480" w:firstLineChars="200"/>
        <w:rPr>
          <w:rFonts w:hint="eastAsia" w:asciiTheme="minorEastAsia" w:hAnsiTheme="minorEastAsia" w:eastAsiaTheme="minorEastAsia"/>
          <w:bCs/>
          <w:sz w:val="24"/>
        </w:rPr>
      </w:pPr>
    </w:p>
    <w:p>
      <w:pPr>
        <w:numPr>
          <w:ilvl w:val="0"/>
          <w:numId w:val="1"/>
        </w:numPr>
        <w:spacing w:line="360" w:lineRule="auto"/>
        <w:rPr>
          <w:rFonts w:hint="eastAsia" w:asciiTheme="minorEastAsia" w:hAnsiTheme="minorEastAsia"/>
          <w:b/>
          <w:bCs/>
          <w:sz w:val="24"/>
          <w:lang w:val="en-US" w:eastAsia="zh-Hans"/>
        </w:rPr>
      </w:pPr>
      <w:r>
        <w:rPr>
          <w:rFonts w:hint="eastAsia" w:asciiTheme="minorEastAsia" w:hAnsiTheme="minorEastAsia"/>
          <w:b/>
          <w:bCs/>
          <w:sz w:val="24"/>
          <w:lang w:eastAsia="zh-Hans"/>
        </w:rPr>
        <w:t>“</w:t>
      </w:r>
      <w:r>
        <w:rPr>
          <w:rFonts w:hint="eastAsia" w:asciiTheme="minorEastAsia" w:hAnsiTheme="minorEastAsia"/>
          <w:b/>
          <w:bCs/>
          <w:sz w:val="24"/>
          <w:lang w:val="en-US" w:eastAsia="zh-Hans"/>
        </w:rPr>
        <w:t>云考AI</w:t>
      </w:r>
      <w:r>
        <w:rPr>
          <w:rFonts w:hint="eastAsia" w:asciiTheme="minorEastAsia" w:hAnsiTheme="minorEastAsia"/>
          <w:b/>
          <w:bCs/>
          <w:sz w:val="24"/>
          <w:lang w:eastAsia="zh-Hans"/>
        </w:rPr>
        <w:t>”</w:t>
      </w:r>
      <w:r>
        <w:rPr>
          <w:rFonts w:hint="eastAsia" w:asciiTheme="minorEastAsia" w:hAnsiTheme="minorEastAsia"/>
          <w:b/>
          <w:bCs/>
          <w:sz w:val="24"/>
          <w:lang w:val="en-US" w:eastAsia="zh-Hans"/>
        </w:rPr>
        <w:t>使用手册</w:t>
      </w:r>
    </w:p>
    <w:p>
      <w:pPr>
        <w:numPr>
          <w:ilvl w:val="0"/>
          <w:numId w:val="0"/>
        </w:numPr>
        <w:spacing w:line="360" w:lineRule="auto"/>
        <w:rPr>
          <w:rFonts w:hint="eastAsia" w:asciiTheme="minorEastAsia" w:hAnsiTheme="minorEastAsia" w:eastAsiaTheme="minorEastAsia"/>
          <w:b/>
          <w:bCs/>
          <w:sz w:val="24"/>
        </w:rPr>
      </w:pPr>
      <w:r>
        <w:rPr>
          <w:rFonts w:hint="default" w:asciiTheme="minorEastAsia" w:hAnsiTheme="minorEastAsia"/>
          <w:b/>
          <w:bCs/>
          <w:sz w:val="24"/>
        </w:rPr>
        <w:t>1.</w:t>
      </w:r>
      <w:r>
        <w:rPr>
          <w:rFonts w:hint="eastAsia" w:asciiTheme="minorEastAsia" w:hAnsiTheme="minorEastAsia" w:eastAsiaTheme="minorEastAsia"/>
          <w:b/>
          <w:bCs/>
          <w:sz w:val="24"/>
        </w:rPr>
        <w:t>考生端使用视频教程请</w:t>
      </w:r>
      <w:r>
        <w:rPr>
          <w:rFonts w:hint="eastAsia" w:asciiTheme="minorEastAsia" w:hAnsiTheme="minorEastAsia" w:eastAsiaTheme="minorEastAsia"/>
          <w:b/>
          <w:bCs/>
          <w:sz w:val="24"/>
          <w:lang w:val="en-US" w:eastAsia="zh-Hans"/>
        </w:rPr>
        <w:t>看</w:t>
      </w:r>
      <w:r>
        <w:rPr>
          <w:rFonts w:hint="eastAsia" w:asciiTheme="minorEastAsia" w:hAnsiTheme="minorEastAsia" w:eastAsiaTheme="minorEastAsia"/>
          <w:b/>
          <w:bCs/>
          <w:sz w:val="24"/>
        </w:rPr>
        <w:t>如下链接：</w:t>
      </w:r>
    </w:p>
    <w:p>
      <w:pPr>
        <w:spacing w:line="360" w:lineRule="auto"/>
        <w:rPr>
          <w:rFonts w:hint="default" w:asciiTheme="minorEastAsia" w:hAnsiTheme="minorEastAsia" w:eastAsiaTheme="minorEastAsia"/>
          <w:bCs/>
          <w:color w:val="000000" w:themeColor="text1"/>
          <w:sz w:val="24"/>
          <w:lang w:eastAsia="zh-Hans"/>
        </w:rPr>
      </w:pPr>
      <w:r>
        <w:rPr>
          <w:rFonts w:hint="default" w:asciiTheme="minorEastAsia" w:hAnsiTheme="minorEastAsia" w:eastAsiaTheme="minorEastAsia"/>
          <w:bCs/>
          <w:color w:val="000000" w:themeColor="text1"/>
          <w:sz w:val="24"/>
          <w:lang w:eastAsia="zh-Hans"/>
        </w:rPr>
        <w:fldChar w:fldCharType="begin"/>
      </w:r>
      <w:r>
        <w:rPr>
          <w:rFonts w:hint="default" w:asciiTheme="minorEastAsia" w:hAnsiTheme="minorEastAsia" w:eastAsiaTheme="minorEastAsia"/>
          <w:bCs/>
          <w:color w:val="000000" w:themeColor="text1"/>
          <w:sz w:val="24"/>
          <w:lang w:eastAsia="zh-Hans"/>
        </w:rPr>
        <w:instrText xml:space="preserve"> HYPERLINK "https://vlw6rqyqmz.feishu.cn/drive/folder/fldcnwvrzolvmdDxajJxSKlPjFV" </w:instrText>
      </w:r>
      <w:r>
        <w:rPr>
          <w:rFonts w:hint="default" w:asciiTheme="minorEastAsia" w:hAnsiTheme="minorEastAsia" w:eastAsiaTheme="minorEastAsia"/>
          <w:bCs/>
          <w:color w:val="000000" w:themeColor="text1"/>
          <w:sz w:val="24"/>
          <w:lang w:eastAsia="zh-Hans"/>
        </w:rPr>
        <w:fldChar w:fldCharType="separate"/>
      </w:r>
      <w:r>
        <w:rPr>
          <w:rStyle w:val="6"/>
          <w:rFonts w:hint="default" w:asciiTheme="minorEastAsia" w:hAnsiTheme="minorEastAsia" w:eastAsiaTheme="minorEastAsia"/>
          <w:bCs/>
          <w:sz w:val="24"/>
          <w:lang w:eastAsia="zh-Hans"/>
        </w:rPr>
        <w:t>https://vlw6rqyqmz.feishu.cn/drive/folder/fldcnwvrzolvmdDxajJxSKlPjFV</w:t>
      </w:r>
      <w:r>
        <w:rPr>
          <w:rFonts w:hint="default" w:asciiTheme="minorEastAsia" w:hAnsiTheme="minorEastAsia" w:eastAsiaTheme="minorEastAsia"/>
          <w:bCs/>
          <w:color w:val="000000" w:themeColor="text1"/>
          <w:sz w:val="24"/>
          <w:lang w:eastAsia="zh-Hans"/>
        </w:rPr>
        <w:fldChar w:fldCharType="end"/>
      </w:r>
    </w:p>
    <w:p>
      <w:pPr>
        <w:spacing w:line="360" w:lineRule="auto"/>
        <w:rPr>
          <w:rFonts w:hint="eastAsia" w:asciiTheme="minorEastAsia" w:hAnsiTheme="minorEastAsia" w:eastAsiaTheme="minorEastAsia"/>
          <w:bCs/>
          <w:color w:val="000000" w:themeColor="text1"/>
          <w:sz w:val="24"/>
          <w:lang w:eastAsia="zh-Hans"/>
        </w:rPr>
      </w:pPr>
    </w:p>
    <w:p>
      <w:pPr>
        <w:spacing w:line="360" w:lineRule="auto"/>
        <w:rPr>
          <w:rFonts w:hint="eastAsia" w:asciiTheme="minorEastAsia" w:hAnsiTheme="minorEastAsia" w:eastAsiaTheme="minorEastAsia"/>
          <w:b/>
          <w:bCs/>
          <w:sz w:val="24"/>
          <w:lang w:eastAsia="zh-Hans"/>
        </w:rPr>
      </w:pPr>
      <w:r>
        <w:rPr>
          <w:rFonts w:hint="default" w:asciiTheme="minorEastAsia" w:hAnsiTheme="minorEastAsia"/>
          <w:b/>
          <w:bCs/>
          <w:sz w:val="24"/>
          <w:lang w:eastAsia="zh-Hans"/>
        </w:rPr>
        <w:t>2.</w:t>
      </w:r>
      <w:r>
        <w:rPr>
          <w:rFonts w:hint="eastAsia" w:asciiTheme="minorEastAsia" w:hAnsiTheme="minorEastAsia" w:eastAsiaTheme="minorEastAsia"/>
          <w:b/>
          <w:bCs/>
          <w:sz w:val="24"/>
          <w:lang w:val="en-US" w:eastAsia="zh-Hans"/>
        </w:rPr>
        <w:t>考生端使用手册如下</w:t>
      </w:r>
      <w:r>
        <w:rPr>
          <w:rFonts w:hint="default" w:asciiTheme="minorEastAsia" w:hAnsiTheme="minorEastAsia" w:eastAsiaTheme="minorEastAsia"/>
          <w:b/>
          <w:bCs/>
          <w:sz w:val="24"/>
          <w:lang w:eastAsia="zh-Hans"/>
        </w:rPr>
        <w:t>：</w:t>
      </w:r>
    </w:p>
    <w:p>
      <w:pPr>
        <w:spacing w:line="360" w:lineRule="auto"/>
        <w:ind w:firstLine="480" w:firstLineChars="200"/>
        <w:rPr>
          <w:rFonts w:hint="default" w:asciiTheme="minorEastAsia" w:hAnsiTheme="minorEastAsia" w:eastAsiaTheme="minorEastAsia"/>
          <w:bCs/>
          <w:sz w:val="24"/>
          <w:lang w:eastAsia="zh-Hans"/>
        </w:rPr>
      </w:pPr>
      <w:r>
        <w:rPr>
          <w:rFonts w:hint="default" w:asciiTheme="minorEastAsia" w:hAnsiTheme="minorEastAsia"/>
          <w:bCs/>
          <w:sz w:val="24"/>
          <w:lang w:eastAsia="zh-Hans"/>
        </w:rPr>
        <w:t>1）</w:t>
      </w:r>
      <w:r>
        <w:rPr>
          <w:rFonts w:hint="eastAsia" w:asciiTheme="minorEastAsia" w:hAnsiTheme="minorEastAsia" w:eastAsiaTheme="minorEastAsia"/>
          <w:bCs/>
          <w:sz w:val="24"/>
          <w:lang w:val="en-US" w:eastAsia="zh-Hans"/>
        </w:rPr>
        <w:t>pc客户端</w:t>
      </w:r>
      <w:r>
        <w:rPr>
          <w:rFonts w:hint="default" w:asciiTheme="minorEastAsia" w:hAnsiTheme="minorEastAsia" w:eastAsiaTheme="minorEastAsia"/>
          <w:bCs/>
          <w:sz w:val="24"/>
          <w:lang w:eastAsia="zh-Hans"/>
        </w:rPr>
        <w:t>/</w:t>
      </w:r>
      <w:r>
        <w:rPr>
          <w:rFonts w:hint="eastAsia" w:asciiTheme="minorEastAsia" w:hAnsiTheme="minorEastAsia" w:eastAsiaTheme="minorEastAsia"/>
          <w:bCs/>
          <w:sz w:val="24"/>
          <w:lang w:val="en-US" w:eastAsia="zh-Hans"/>
        </w:rPr>
        <w:t>网页手册</w:t>
      </w:r>
      <w:r>
        <w:rPr>
          <w:rFonts w:hint="default" w:asciiTheme="minorEastAsia" w:hAnsiTheme="minorEastAsia" w:eastAsiaTheme="minorEastAsia"/>
          <w:bCs/>
          <w:sz w:val="24"/>
          <w:lang w:eastAsia="zh-Hans"/>
        </w:rPr>
        <w:t>；</w:t>
      </w:r>
    </w:p>
    <w:p>
      <w:pPr>
        <w:spacing w:line="360" w:lineRule="auto"/>
        <w:ind w:firstLine="480" w:firstLineChars="200"/>
        <w:rPr>
          <w:rFonts w:hint="default" w:asciiTheme="minorEastAsia" w:hAnsiTheme="minorEastAsia" w:eastAsiaTheme="minorEastAsia"/>
          <w:bCs/>
          <w:sz w:val="24"/>
          <w:lang w:eastAsia="zh-Hans"/>
        </w:rPr>
      </w:pPr>
      <w:r>
        <w:rPr>
          <w:rFonts w:hint="default" w:asciiTheme="minorEastAsia" w:hAnsiTheme="minorEastAsia"/>
          <w:bCs/>
          <w:sz w:val="24"/>
          <w:lang w:eastAsia="zh-Hans"/>
        </w:rPr>
        <w:t>2）</w:t>
      </w:r>
      <w:r>
        <w:rPr>
          <w:rFonts w:hint="eastAsia" w:asciiTheme="minorEastAsia" w:hAnsiTheme="minorEastAsia" w:eastAsiaTheme="minorEastAsia"/>
          <w:bCs/>
          <w:sz w:val="24"/>
          <w:lang w:val="en-US" w:eastAsia="zh-Hans"/>
        </w:rPr>
        <w:t>手机App手册</w:t>
      </w:r>
      <w:r>
        <w:rPr>
          <w:rFonts w:hint="default" w:asciiTheme="minorEastAsia" w:hAnsiTheme="minorEastAsia" w:eastAsiaTheme="minorEastAsia"/>
          <w:bCs/>
          <w:sz w:val="24"/>
          <w:lang w:eastAsia="zh-Hans"/>
        </w:rPr>
        <w:t>；</w:t>
      </w:r>
    </w:p>
    <w:p>
      <w:pPr>
        <w:spacing w:line="360" w:lineRule="auto"/>
        <w:rPr>
          <w:rFonts w:hint="eastAsia" w:ascii="Times New Roman" w:hAnsi="Times New Roman" w:eastAsia="宋体" w:cs="Times New Roman"/>
          <w:b/>
          <w:sz w:val="44"/>
          <w:lang w:val="en-US" w:eastAsia="zh-Hans"/>
        </w:rPr>
      </w:pPr>
    </w:p>
    <w:p>
      <w:pPr>
        <w:spacing w:line="360" w:lineRule="auto"/>
        <w:rPr>
          <w:rFonts w:hint="eastAsia" w:ascii="Times New Roman" w:hAnsi="Times New Roman" w:eastAsia="宋体" w:cs="Times New Roman"/>
          <w:b/>
          <w:sz w:val="44"/>
          <w:lang w:val="en-US" w:eastAsia="zh-Hans"/>
        </w:rPr>
      </w:pPr>
    </w:p>
    <w:p>
      <w:pPr>
        <w:spacing w:line="360" w:lineRule="auto"/>
        <w:rPr>
          <w:rFonts w:hint="eastAsia" w:ascii="Times New Roman" w:hAnsi="Times New Roman" w:eastAsia="宋体" w:cs="Times New Roman"/>
          <w:b/>
          <w:sz w:val="44"/>
          <w:lang w:val="en-US" w:eastAsia="zh-Hans"/>
        </w:rPr>
      </w:pPr>
    </w:p>
    <w:p>
      <w:pPr>
        <w:spacing w:line="360" w:lineRule="auto"/>
        <w:jc w:val="center"/>
        <w:rPr>
          <w:rFonts w:hint="eastAsia" w:ascii="Times New Roman" w:hAnsi="Times New Roman" w:eastAsia="宋体" w:cs="Times New Roman"/>
          <w:b/>
          <w:sz w:val="44"/>
          <w:lang w:val="en-US" w:eastAsia="zh-Hans"/>
        </w:rPr>
      </w:pPr>
      <w:bookmarkStart w:id="1" w:name="_GoBack"/>
      <w:bookmarkEnd w:id="1"/>
      <w:r>
        <w:rPr>
          <w:rFonts w:hint="eastAsia" w:ascii="Times New Roman" w:hAnsi="Times New Roman" w:eastAsia="宋体" w:cs="Times New Roman"/>
          <w:b/>
          <w:sz w:val="44"/>
          <w:lang w:val="en-US" w:eastAsia="zh-Hans"/>
        </w:rPr>
        <w:t>pc</w:t>
      </w:r>
      <w:r>
        <w:rPr>
          <w:rFonts w:ascii="Times New Roman" w:hAnsi="Times New Roman" w:eastAsia="宋体" w:cs="Times New Roman"/>
          <w:b/>
          <w:sz w:val="44"/>
        </w:rPr>
        <w:t>客户端/</w:t>
      </w:r>
      <w:r>
        <w:rPr>
          <w:rFonts w:hint="eastAsia" w:ascii="Times New Roman" w:hAnsi="Times New Roman" w:eastAsia="宋体" w:cs="Times New Roman"/>
          <w:b/>
          <w:sz w:val="44"/>
          <w:lang w:val="en-US" w:eastAsia="zh-Hans"/>
        </w:rPr>
        <w:t>网页手册</w:t>
      </w:r>
    </w:p>
    <w:p>
      <w:pPr>
        <w:spacing w:line="360" w:lineRule="auto"/>
        <w:jc w:val="center"/>
        <w:rPr>
          <w:rFonts w:hint="eastAsia" w:ascii="Times New Roman" w:hAnsi="Times New Roman" w:eastAsia="宋体" w:cs="Times New Roman"/>
          <w:b/>
          <w:sz w:val="44"/>
          <w:lang w:val="en-US" w:eastAsia="zh-Hans"/>
        </w:rPr>
      </w:pPr>
    </w:p>
    <w:p>
      <w:pPr>
        <w:spacing w:line="360" w:lineRule="auto"/>
        <w:rPr>
          <w:rFonts w:ascii="Times New Roman" w:hAnsi="Times New Roman" w:eastAsia="宋体" w:cs="Times New Roman"/>
          <w:b/>
          <w:sz w:val="44"/>
        </w:rPr>
      </w:pPr>
      <w:r>
        <w:rPr>
          <w:rFonts w:ascii="Times New Roman" w:hAnsi="Times New Roman" w:eastAsia="宋体" w:cs="Times New Roman"/>
          <w:b/>
          <w:sz w:val="44"/>
        </w:rPr>
        <w:t>1.考前
</w:t>
      </w:r>
    </w:p>
    <w:p>
      <w:pPr>
        <w:spacing w:line="360" w:lineRule="auto"/>
      </w:pPr>
      <w:r>
        <w:rPr>
          <w:rFonts w:ascii="Times New Roman" w:hAnsi="Times New Roman" w:eastAsia="宋体" w:cs="Times New Roman"/>
          <w:b/>
          <w:sz w:val="32"/>
        </w:rPr>
        <w:t>1.1注意事项
</w:t>
      </w:r>
    </w:p>
    <w:p>
      <w:pPr>
        <w:jc w:val="left"/>
      </w:pPr>
      <w:r>
        <w:rPr>
          <w:rFonts w:ascii="Times New Roman" w:hAnsi="Times New Roman" w:eastAsia="宋体" w:cs="Times New Roman"/>
          <w:sz w:val="22"/>
        </w:rPr>
        <w:t>考生支持使用web或客户端进行面试和笔试（功能相同，本说明以web端为例）；
</w:t>
      </w:r>
    </w:p>
    <w:p>
      <w:pPr>
        <w:jc w:val="left"/>
      </w:pPr>
      <w:r>
        <w:rPr>
          <w:rFonts w:ascii="Times New Roman" w:hAnsi="Times New Roman" w:eastAsia="宋体" w:cs="Times New Roman"/>
          <w:sz w:val="22"/>
        </w:rPr>
        <w:t>建议使用客户端；
</w:t>
      </w:r>
    </w:p>
    <w:p>
      <w:pPr>
        <w:spacing w:before="300" w:after="120"/>
        <w:jc w:val="left"/>
        <w:outlineLvl w:val="2"/>
      </w:pPr>
      <w:r>
        <w:rPr>
          <w:rFonts w:ascii="Times New Roman" w:hAnsi="Times New Roman" w:eastAsia="宋体" w:cs="Times New Roman"/>
          <w:b/>
          <w:sz w:val="32"/>
        </w:rPr>
        <w:t>1.1.1、下载客户端注意事项：
</w:t>
      </w:r>
    </w:p>
    <w:p>
      <w:pPr>
        <w:numPr>
          <w:ilvl w:val="0"/>
          <w:numId w:val="2"/>
        </w:numPr>
        <w:ind w:left="0"/>
        <w:jc w:val="left"/>
      </w:pPr>
      <w:r>
        <w:rPr>
          <w:rFonts w:ascii="Times New Roman" w:hAnsi="Times New Roman" w:eastAsia="宋体" w:cs="Times New Roman"/>
          <w:sz w:val="22"/>
        </w:rPr>
        <w:t>Windows操作系统初次使用客户端时安全软件可能会弹出提示，点击“允许”即可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829050"/>
            <wp:effectExtent l="0" t="0" r="9525" b="6350"/>
            <wp:docPr id="2" name="Picture 2" descr="Generated"/>
            <wp:cNvGraphicFramePr/>
            <a:graphic xmlns:a="http://schemas.openxmlformats.org/drawingml/2006/main">
              <a:graphicData uri="http://schemas.openxmlformats.org/drawingml/2006/picture">
                <pic:pic xmlns:pic="http://schemas.openxmlformats.org/drawingml/2006/picture">
                  <pic:nvPicPr>
                    <pic:cNvPr id="2" name="Picture 2" descr="Generated"/>
                    <pic:cNvPicPr/>
                  </pic:nvPicPr>
                  <pic:blipFill>
                    <a:blip r:embed="rId8"/>
                    <a:stretch>
                      <a:fillRect/>
                    </a:stretch>
                  </pic:blipFill>
                  <pic:spPr>
                    <a:xfrm>
                      <a:off x="0" y="0"/>
                      <a:ext cx="5400675" cy="38290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
        </w:numPr>
        <w:ind w:left="0"/>
        <w:jc w:val="left"/>
      </w:pPr>
      <w:r>
        <w:rPr>
          <w:rFonts w:ascii="Times New Roman" w:hAnsi="Times New Roman" w:eastAsia="宋体" w:cs="Times New Roman"/>
          <w:sz w:val="22"/>
        </w:rPr>
        <w:t>Mac系统初次使用客户端时可能会提示“来自身份不明的开发者”，请根据提示进行操作
</w:t>
      </w:r>
    </w:p>
    <w:p>
      <w:pPr>
        <w:numPr>
          <w:ilvl w:val="0"/>
          <w:numId w:val="4"/>
        </w:numPr>
        <w:ind w:left="0"/>
        <w:jc w:val="left"/>
      </w:pPr>
      <w:r>
        <w:rPr>
          <w:rFonts w:ascii="Times New Roman" w:hAnsi="Times New Roman" w:eastAsia="宋体" w:cs="Times New Roman"/>
          <w:sz w:val="22"/>
        </w:rPr>
        <w:t>点击“好”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2571750"/>
            <wp:effectExtent l="0" t="0" r="9525" b="19050"/>
            <wp:docPr id="3" name="Picture 3" descr="Generated"/>
            <wp:cNvGraphicFramePr/>
            <a:graphic xmlns:a="http://schemas.openxmlformats.org/drawingml/2006/main">
              <a:graphicData uri="http://schemas.openxmlformats.org/drawingml/2006/picture">
                <pic:pic xmlns:pic="http://schemas.openxmlformats.org/drawingml/2006/picture">
                  <pic:nvPicPr>
                    <pic:cNvPr id="3" name="Picture 3" descr="Generated"/>
                    <pic:cNvPicPr/>
                  </pic:nvPicPr>
                  <pic:blipFill>
                    <a:blip r:embed="rId9"/>
                    <a:stretch>
                      <a:fillRect/>
                    </a:stretch>
                  </pic:blipFill>
                  <pic:spPr>
                    <a:xfrm>
                      <a:off x="0" y="0"/>
                      <a:ext cx="5400675" cy="25717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
        </w:numPr>
        <w:ind w:left="0"/>
        <w:jc w:val="left"/>
      </w:pPr>
      <w:r>
        <w:rPr>
          <w:rFonts w:ascii="Times New Roman" w:hAnsi="Times New Roman" w:eastAsia="宋体" w:cs="Times New Roman"/>
          <w:sz w:val="22"/>
        </w:rPr>
        <w:t xml:space="preserve"> 打开系统设置偏好中的“安全与隐私”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4324350"/>
            <wp:effectExtent l="0" t="0" r="9525" b="19050"/>
            <wp:docPr id="4" name="Picture 4" descr="Generated"/>
            <wp:cNvGraphicFramePr/>
            <a:graphic xmlns:a="http://schemas.openxmlformats.org/drawingml/2006/main">
              <a:graphicData uri="http://schemas.openxmlformats.org/drawingml/2006/picture">
                <pic:pic xmlns:pic="http://schemas.openxmlformats.org/drawingml/2006/picture">
                  <pic:nvPicPr>
                    <pic:cNvPr id="4" name="Picture 4" descr="Generated"/>
                    <pic:cNvPicPr/>
                  </pic:nvPicPr>
                  <pic:blipFill>
                    <a:blip r:embed="rId10"/>
                    <a:stretch>
                      <a:fillRect/>
                    </a:stretch>
                  </pic:blipFill>
                  <pic:spPr>
                    <a:xfrm>
                      <a:off x="0" y="0"/>
                      <a:ext cx="5400675" cy="43243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6"/>
        </w:numPr>
        <w:ind w:left="0"/>
        <w:jc w:val="left"/>
      </w:pPr>
      <w:r>
        <w:rPr>
          <w:rFonts w:ascii="Times New Roman" w:hAnsi="Times New Roman" w:eastAsia="宋体" w:cs="Times New Roman"/>
          <w:sz w:val="22"/>
        </w:rPr>
        <w:t>选择“仍要打开”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924300"/>
            <wp:effectExtent l="0" t="0" r="9525" b="12700"/>
            <wp:docPr id="5" name="Picture 5" descr="Generated"/>
            <wp:cNvGraphicFramePr/>
            <a:graphic xmlns:a="http://schemas.openxmlformats.org/drawingml/2006/main">
              <a:graphicData uri="http://schemas.openxmlformats.org/drawingml/2006/picture">
                <pic:pic xmlns:pic="http://schemas.openxmlformats.org/drawingml/2006/picture">
                  <pic:nvPicPr>
                    <pic:cNvPr id="5" name="Picture 5" descr="Generated"/>
                    <pic:cNvPicPr/>
                  </pic:nvPicPr>
                  <pic:blipFill>
                    <a:blip r:embed="rId11"/>
                    <a:stretch>
                      <a:fillRect/>
                    </a:stretch>
                  </pic:blipFill>
                  <pic:spPr>
                    <a:xfrm>
                      <a:off x="0" y="0"/>
                      <a:ext cx="5400675" cy="39243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00" w:after="120"/>
        <w:jc w:val="left"/>
        <w:outlineLvl w:val="2"/>
      </w:pPr>
      <w:r>
        <w:rPr>
          <w:rFonts w:ascii="Times New Roman" w:hAnsi="Times New Roman" w:eastAsia="宋体" w:cs="Times New Roman"/>
          <w:b/>
          <w:sz w:val="32"/>
        </w:rPr>
        <w:t>1.1.2 Mac电脑检查权限是否开启：
</w:t>
      </w:r>
    </w:p>
    <w:p>
      <w:pPr>
        <w:jc w:val="left"/>
      </w:pPr>
      <w:r>
        <w:rPr>
          <w:rFonts w:ascii="Times New Roman" w:hAnsi="Times New Roman" w:eastAsia="宋体" w:cs="Times New Roman"/>
          <w:sz w:val="22"/>
        </w:rPr>
        <w:t>若使用Mac电脑参加考试时若出现音视频问题或无法共享屏幕，请在“安全性与隐私”中检查是否为云考AI开启摄像头、麦克风及屏幕录制权限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4743450"/>
            <wp:effectExtent l="0" t="0" r="9525" b="6350"/>
            <wp:docPr id="6" name="Picture 6" descr="Generated"/>
            <wp:cNvGraphicFramePr/>
            <a:graphic xmlns:a="http://schemas.openxmlformats.org/drawingml/2006/main">
              <a:graphicData uri="http://schemas.openxmlformats.org/drawingml/2006/picture">
                <pic:pic xmlns:pic="http://schemas.openxmlformats.org/drawingml/2006/picture">
                  <pic:nvPicPr>
                    <pic:cNvPr id="6" name="Picture 6" descr="Generated"/>
                    <pic:cNvPicPr/>
                  </pic:nvPicPr>
                  <pic:blipFill>
                    <a:blip r:embed="rId12"/>
                    <a:stretch>
                      <a:fillRect/>
                    </a:stretch>
                  </pic:blipFill>
                  <pic:spPr>
                    <a:xfrm>
                      <a:off x="0" y="0"/>
                      <a:ext cx="5400675" cy="47434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4714875"/>
            <wp:effectExtent l="0" t="0" r="9525" b="9525"/>
            <wp:docPr id="7" name="Picture 7" descr="Generated"/>
            <wp:cNvGraphicFramePr/>
            <a:graphic xmlns:a="http://schemas.openxmlformats.org/drawingml/2006/main">
              <a:graphicData uri="http://schemas.openxmlformats.org/drawingml/2006/picture">
                <pic:pic xmlns:pic="http://schemas.openxmlformats.org/drawingml/2006/picture">
                  <pic:nvPicPr>
                    <pic:cNvPr id="7" name="Picture 7" descr="Generated"/>
                    <pic:cNvPicPr/>
                  </pic:nvPicPr>
                  <pic:blipFill>
                    <a:blip r:embed="rId13"/>
                    <a:stretch>
                      <a:fillRect/>
                    </a:stretch>
                  </pic:blipFill>
                  <pic:spPr>
                    <a:xfrm>
                      <a:off x="0" y="0"/>
                      <a:ext cx="5400675" cy="471487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4724400"/>
            <wp:effectExtent l="0" t="0" r="9525" b="0"/>
            <wp:docPr id="8" name="Picture 8" descr="Generated"/>
            <wp:cNvGraphicFramePr/>
            <a:graphic xmlns:a="http://schemas.openxmlformats.org/drawingml/2006/main">
              <a:graphicData uri="http://schemas.openxmlformats.org/drawingml/2006/picture">
                <pic:pic xmlns:pic="http://schemas.openxmlformats.org/drawingml/2006/picture">
                  <pic:nvPicPr>
                    <pic:cNvPr id="8" name="Picture 8" descr="Generated"/>
                    <pic:cNvPicPr/>
                  </pic:nvPicPr>
                  <pic:blipFill>
                    <a:blip r:embed="rId14"/>
                    <a:stretch>
                      <a:fillRect/>
                    </a:stretch>
                  </pic:blipFill>
                  <pic:spPr>
                    <a:xfrm>
                      <a:off x="0" y="0"/>
                      <a:ext cx="5400675" cy="47244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20" w:after="120"/>
        <w:jc w:val="left"/>
        <w:outlineLvl w:val="1"/>
      </w:pPr>
      <w:r>
        <w:rPr>
          <w:rFonts w:ascii="Times New Roman" w:hAnsi="Times New Roman" w:eastAsia="宋体" w:cs="Times New Roman"/>
          <w:b/>
          <w:sz w:val="32"/>
        </w:rPr>
        <w:t>1.2登录
</w:t>
      </w:r>
    </w:p>
    <w:p>
      <w:pPr>
        <w:numPr>
          <w:ilvl w:val="0"/>
          <w:numId w:val="7"/>
        </w:numPr>
        <w:ind w:left="0"/>
        <w:jc w:val="left"/>
      </w:pPr>
      <w:r>
        <w:rPr>
          <w:rFonts w:ascii="Times New Roman" w:hAnsi="Times New Roman" w:eastAsia="宋体" w:cs="Times New Roman"/>
          <w:sz w:val="22"/>
        </w:rPr>
        <w:t>打开“云考AI考生考官登录”链接
</w:t>
      </w:r>
    </w:p>
    <w:p>
      <w:pPr>
        <w:numPr>
          <w:ilvl w:val="0"/>
          <w:numId w:val="8"/>
        </w:numPr>
        <w:ind w:left="0"/>
        <w:jc w:val="left"/>
      </w:pPr>
      <w:r>
        <w:rPr>
          <w:rFonts w:ascii="Times New Roman" w:hAnsi="Times New Roman" w:eastAsia="宋体" w:cs="Times New Roman"/>
          <w:sz w:val="22"/>
        </w:rPr>
        <w:t>选择角色：我是考生
</w:t>
      </w:r>
    </w:p>
    <w:p>
      <w:pPr>
        <w:numPr>
          <w:ilvl w:val="0"/>
          <w:numId w:val="9"/>
        </w:numPr>
        <w:ind w:left="0"/>
        <w:jc w:val="left"/>
      </w:pPr>
      <w:r>
        <w:rPr>
          <w:rFonts w:ascii="Times New Roman" w:hAnsi="Times New Roman" w:eastAsia="宋体" w:cs="Times New Roman"/>
          <w:sz w:val="22"/>
        </w:rPr>
        <w:t>输入手机号、短信验证码进行登录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2628900"/>
            <wp:effectExtent l="0" t="0" r="9525" b="12700"/>
            <wp:docPr id="9" name="Picture 9" descr="Generated"/>
            <wp:cNvGraphicFramePr/>
            <a:graphic xmlns:a="http://schemas.openxmlformats.org/drawingml/2006/main">
              <a:graphicData uri="http://schemas.openxmlformats.org/drawingml/2006/picture">
                <pic:pic xmlns:pic="http://schemas.openxmlformats.org/drawingml/2006/picture">
                  <pic:nvPicPr>
                    <pic:cNvPr id="9" name="Picture 9" descr="Generated"/>
                    <pic:cNvPicPr/>
                  </pic:nvPicPr>
                  <pic:blipFill>
                    <a:blip r:embed="rId15"/>
                    <a:stretch>
                      <a:fillRect/>
                    </a:stretch>
                  </pic:blipFill>
                  <pic:spPr>
                    <a:xfrm>
                      <a:off x="0" y="0"/>
                      <a:ext cx="5400675" cy="26289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0"/>
        </w:numPr>
        <w:ind w:left="0"/>
        <w:jc w:val="left"/>
      </w:pPr>
      <w:r>
        <w:rPr>
          <w:rFonts w:ascii="Times New Roman" w:hAnsi="Times New Roman" w:eastAsia="宋体" w:cs="Times New Roman"/>
          <w:sz w:val="22"/>
        </w:rPr>
        <w:t>若该考生账号存在于多个学院，登录后可选择优先展示考试数据的学院，并可任意切换
</w:t>
      </w:r>
    </w:p>
    <w:p>
      <w:pPr>
        <w:spacing w:before="320" w:after="120"/>
        <w:jc w:val="left"/>
        <w:outlineLvl w:val="1"/>
      </w:pPr>
      <w:r>
        <w:rPr>
          <w:rFonts w:ascii="Times New Roman" w:hAnsi="Times New Roman" w:eastAsia="宋体" w:cs="Times New Roman"/>
          <w:b/>
          <w:sz w:val="32"/>
        </w:rPr>
        <w:t>1.3查看学校公告
</w:t>
      </w:r>
    </w:p>
    <w:p>
      <w:pPr>
        <w:jc w:val="left"/>
      </w:pPr>
      <w:r>
        <w:rPr>
          <w:rFonts w:ascii="Times New Roman" w:hAnsi="Times New Roman" w:eastAsia="宋体" w:cs="Times New Roman"/>
          <w:sz w:val="22"/>
        </w:rPr>
        <w:t>考生可以查看学校公告，点击“查看全部”查看详细的学校公告内容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2628900"/>
            <wp:effectExtent l="0" t="0" r="9525" b="12700"/>
            <wp:docPr id="10" name="Picture 10" descr="Generated"/>
            <wp:cNvGraphicFramePr/>
            <a:graphic xmlns:a="http://schemas.openxmlformats.org/drawingml/2006/main">
              <a:graphicData uri="http://schemas.openxmlformats.org/drawingml/2006/picture">
                <pic:pic xmlns:pic="http://schemas.openxmlformats.org/drawingml/2006/picture">
                  <pic:nvPicPr>
                    <pic:cNvPr id="10" name="Picture 10" descr="Generated"/>
                    <pic:cNvPicPr/>
                  </pic:nvPicPr>
                  <pic:blipFill>
                    <a:blip r:embed="rId16"/>
                    <a:stretch>
                      <a:fillRect/>
                    </a:stretch>
                  </pic:blipFill>
                  <pic:spPr>
                    <a:xfrm>
                      <a:off x="0" y="0"/>
                      <a:ext cx="5400675" cy="26289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20" w:after="120"/>
        <w:jc w:val="left"/>
        <w:outlineLvl w:val="1"/>
      </w:pPr>
      <w:r>
        <w:rPr>
          <w:rFonts w:ascii="Times New Roman" w:hAnsi="Times New Roman" w:eastAsia="宋体" w:cs="Times New Roman"/>
          <w:b/>
          <w:sz w:val="32"/>
        </w:rPr>
        <w:t>1.4切换学院
</w:t>
      </w:r>
    </w:p>
    <w:p>
      <w:pPr>
        <w:jc w:val="left"/>
      </w:pPr>
      <w:r>
        <w:rPr>
          <w:rFonts w:ascii="Times New Roman" w:hAnsi="Times New Roman" w:eastAsia="宋体" w:cs="Times New Roman"/>
          <w:sz w:val="22"/>
        </w:rPr>
        <w:t>若考生报考了多个学院，则学院可以进行切换，默认展示第一个学院的业务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2628900"/>
            <wp:effectExtent l="0" t="0" r="9525" b="12700"/>
            <wp:docPr id="11" name="Picture 11" descr="Generated"/>
            <wp:cNvGraphicFramePr/>
            <a:graphic xmlns:a="http://schemas.openxmlformats.org/drawingml/2006/main">
              <a:graphicData uri="http://schemas.openxmlformats.org/drawingml/2006/picture">
                <pic:pic xmlns:pic="http://schemas.openxmlformats.org/drawingml/2006/picture">
                  <pic:nvPicPr>
                    <pic:cNvPr id="11" name="Picture 11" descr="Generated"/>
                    <pic:cNvPicPr/>
                  </pic:nvPicPr>
                  <pic:blipFill>
                    <a:blip r:embed="rId17"/>
                    <a:stretch>
                      <a:fillRect/>
                    </a:stretch>
                  </pic:blipFill>
                  <pic:spPr>
                    <a:xfrm>
                      <a:off x="0" y="0"/>
                      <a:ext cx="5400675" cy="26289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20" w:after="120"/>
        <w:jc w:val="left"/>
        <w:outlineLvl w:val="1"/>
      </w:pPr>
      <w:r>
        <w:rPr>
          <w:rFonts w:ascii="Times New Roman" w:hAnsi="Times New Roman" w:eastAsia="宋体" w:cs="Times New Roman"/>
          <w:b/>
          <w:sz w:val="32"/>
        </w:rPr>
        <w:t>1.5选择考试业务
</w:t>
      </w:r>
    </w:p>
    <w:p>
      <w:pPr>
        <w:jc w:val="left"/>
      </w:pPr>
      <w:r>
        <w:rPr>
          <w:rFonts w:ascii="Times New Roman" w:hAnsi="Times New Roman" w:eastAsia="宋体" w:cs="Times New Roman"/>
          <w:sz w:val="22"/>
        </w:rPr>
        <w:t>显示该考生所在的考试业务，分为正式考试业务和模拟考试业务，可选择进入某个业务查看考场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2628900"/>
            <wp:effectExtent l="0" t="0" r="9525" b="12700"/>
            <wp:docPr id="12" name="Picture 12" descr="Generated"/>
            <wp:cNvGraphicFramePr/>
            <a:graphic xmlns:a="http://schemas.openxmlformats.org/drawingml/2006/main">
              <a:graphicData uri="http://schemas.openxmlformats.org/drawingml/2006/picture">
                <pic:pic xmlns:pic="http://schemas.openxmlformats.org/drawingml/2006/picture">
                  <pic:nvPicPr>
                    <pic:cNvPr id="12" name="Picture 12" descr="Generated"/>
                    <pic:cNvPicPr/>
                  </pic:nvPicPr>
                  <pic:blipFill>
                    <a:blip r:embed="rId18"/>
                    <a:stretch>
                      <a:fillRect/>
                    </a:stretch>
                  </pic:blipFill>
                  <pic:spPr>
                    <a:xfrm>
                      <a:off x="0" y="0"/>
                      <a:ext cx="5400675" cy="26289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20" w:after="120"/>
        <w:jc w:val="left"/>
        <w:outlineLvl w:val="1"/>
      </w:pPr>
      <w:r>
        <w:rPr>
          <w:rFonts w:ascii="Times New Roman" w:hAnsi="Times New Roman" w:eastAsia="宋体" w:cs="Times New Roman"/>
          <w:b/>
          <w:sz w:val="32"/>
        </w:rPr>
        <w:t>1.6进入业务上传附件
</w:t>
      </w:r>
    </w:p>
    <w:p>
      <w:pPr>
        <w:numPr>
          <w:ilvl w:val="0"/>
          <w:numId w:val="11"/>
        </w:numPr>
        <w:ind w:left="0"/>
        <w:jc w:val="left"/>
      </w:pPr>
      <w:r>
        <w:rPr>
          <w:rFonts w:ascii="Times New Roman" w:hAnsi="Times New Roman" w:eastAsia="宋体" w:cs="Times New Roman"/>
          <w:sz w:val="22"/>
        </w:rPr>
        <w:t>进入业务后，</w:t>
      </w:r>
      <w:r>
        <w:rPr>
          <w:rFonts w:hint="eastAsia" w:ascii="Times New Roman" w:hAnsi="Times New Roman" w:eastAsia="宋体" w:cs="Times New Roman"/>
          <w:sz w:val="22"/>
          <w:lang w:val="en-US" w:eastAsia="zh-Hans"/>
        </w:rPr>
        <w:t>根据学校要求</w:t>
      </w:r>
      <w:r>
        <w:rPr>
          <w:rFonts w:ascii="Times New Roman" w:hAnsi="Times New Roman" w:eastAsia="宋体" w:cs="Times New Roman"/>
          <w:sz w:val="22"/>
        </w:rPr>
        <w:t>考生可以上传并提交考生信息以供审核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981450"/>
            <wp:effectExtent l="0" t="0" r="9525" b="6350"/>
            <wp:docPr id="13" name="Picture 13" descr="Generated"/>
            <wp:cNvGraphicFramePr/>
            <a:graphic xmlns:a="http://schemas.openxmlformats.org/drawingml/2006/main">
              <a:graphicData uri="http://schemas.openxmlformats.org/drawingml/2006/picture">
                <pic:pic xmlns:pic="http://schemas.openxmlformats.org/drawingml/2006/picture">
                  <pic:nvPicPr>
                    <pic:cNvPr id="13" name="Picture 13" descr="Generated"/>
                    <pic:cNvPicPr/>
                  </pic:nvPicPr>
                  <pic:blipFill>
                    <a:blip r:embed="rId19"/>
                    <a:stretch>
                      <a:fillRect/>
                    </a:stretch>
                  </pic:blipFill>
                  <pic:spPr>
                    <a:xfrm>
                      <a:off x="0" y="0"/>
                      <a:ext cx="5400675" cy="39814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2"/>
        </w:numPr>
        <w:ind w:left="0"/>
        <w:jc w:val="left"/>
      </w:pPr>
      <w:r>
        <w:rPr>
          <w:rFonts w:ascii="Times New Roman" w:hAnsi="Times New Roman" w:eastAsia="宋体" w:cs="Times New Roman"/>
          <w:sz w:val="22"/>
        </w:rPr>
        <w:t>点击“上传文件”选择学校要求的相关文件材料，最多可以上传20个文件，单个文件不可超过200M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14" name="Picture 14" descr="Generated"/>
            <wp:cNvGraphicFramePr/>
            <a:graphic xmlns:a="http://schemas.openxmlformats.org/drawingml/2006/main">
              <a:graphicData uri="http://schemas.openxmlformats.org/drawingml/2006/picture">
                <pic:pic xmlns:pic="http://schemas.openxmlformats.org/drawingml/2006/picture">
                  <pic:nvPicPr>
                    <pic:cNvPr id="14" name="Picture 14" descr="Generated"/>
                    <pic:cNvPicPr/>
                  </pic:nvPicPr>
                  <pic:blipFill>
                    <a:blip r:embed="rId20"/>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3"/>
        </w:numPr>
        <w:ind w:left="0"/>
        <w:jc w:val="left"/>
      </w:pPr>
      <w:r>
        <w:rPr>
          <w:rFonts w:ascii="Times New Roman" w:hAnsi="Times New Roman" w:eastAsia="宋体" w:cs="Times New Roman"/>
          <w:sz w:val="22"/>
        </w:rPr>
        <w:t>点击“完成”完成文件上传，文件上传状态变为“已上传，未提交”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4000500"/>
            <wp:effectExtent l="0" t="0" r="9525" b="12700"/>
            <wp:docPr id="15" name="Picture 15" descr="Generated"/>
            <wp:cNvGraphicFramePr/>
            <a:graphic xmlns:a="http://schemas.openxmlformats.org/drawingml/2006/main">
              <a:graphicData uri="http://schemas.openxmlformats.org/drawingml/2006/picture">
                <pic:pic xmlns:pic="http://schemas.openxmlformats.org/drawingml/2006/picture">
                  <pic:nvPicPr>
                    <pic:cNvPr id="15" name="Picture 15" descr="Generated"/>
                    <pic:cNvPicPr/>
                  </pic:nvPicPr>
                  <pic:blipFill>
                    <a:blip r:embed="rId21"/>
                    <a:stretch>
                      <a:fillRect/>
                    </a:stretch>
                  </pic:blipFill>
                  <pic:spPr>
                    <a:xfrm>
                      <a:off x="0" y="0"/>
                      <a:ext cx="5400675" cy="40005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4"/>
        </w:numPr>
        <w:ind w:left="0"/>
        <w:jc w:val="left"/>
      </w:pPr>
      <w:r>
        <w:rPr>
          <w:rFonts w:ascii="Times New Roman" w:hAnsi="Times New Roman" w:eastAsia="宋体" w:cs="Times New Roman"/>
          <w:sz w:val="22"/>
        </w:rPr>
        <w:t>点击“提交审核”，将上传的文件提交给管理员审核。未提交审核之前可以随时删除已上传的文件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16" name="Picture 16" descr="Generated"/>
            <wp:cNvGraphicFramePr/>
            <a:graphic xmlns:a="http://schemas.openxmlformats.org/drawingml/2006/main">
              <a:graphicData uri="http://schemas.openxmlformats.org/drawingml/2006/picture">
                <pic:pic xmlns:pic="http://schemas.openxmlformats.org/drawingml/2006/picture">
                  <pic:nvPicPr>
                    <pic:cNvPr id="16" name="Picture 16" descr="Generated"/>
                    <pic:cNvPicPr/>
                  </pic:nvPicPr>
                  <pic:blipFill>
                    <a:blip r:embed="rId22"/>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5"/>
        </w:numPr>
        <w:ind w:left="0"/>
        <w:jc w:val="left"/>
      </w:pPr>
      <w:r>
        <w:rPr>
          <w:rFonts w:ascii="Times New Roman" w:hAnsi="Times New Roman" w:eastAsia="宋体" w:cs="Times New Roman"/>
          <w:sz w:val="22"/>
        </w:rPr>
        <w:t>提交审核后，如果发现文件上传有误或者有缺失，可以选择撤回已上传的文件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17" name="Picture 17" descr="Generated"/>
            <wp:cNvGraphicFramePr/>
            <a:graphic xmlns:a="http://schemas.openxmlformats.org/drawingml/2006/main">
              <a:graphicData uri="http://schemas.openxmlformats.org/drawingml/2006/picture">
                <pic:pic xmlns:pic="http://schemas.openxmlformats.org/drawingml/2006/picture">
                  <pic:nvPicPr>
                    <pic:cNvPr id="17" name="Picture 17" descr="Generated"/>
                    <pic:cNvPicPr/>
                  </pic:nvPicPr>
                  <pic:blipFill>
                    <a:blip r:embed="rId23"/>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6"/>
        </w:numPr>
        <w:ind w:left="0"/>
        <w:jc w:val="left"/>
      </w:pPr>
      <w:r>
        <w:rPr>
          <w:rFonts w:ascii="Times New Roman" w:hAnsi="Times New Roman" w:eastAsia="宋体" w:cs="Times New Roman"/>
          <w:sz w:val="22"/>
        </w:rPr>
        <w:t>撤回已上传的文件时，如果管理员还未审批，可以撤回成功，附件上传状态重新变为“未提交”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981450"/>
            <wp:effectExtent l="0" t="0" r="9525" b="6350"/>
            <wp:docPr id="1" name="Picture 17" descr="Generated"/>
            <wp:cNvGraphicFramePr/>
            <a:graphic xmlns:a="http://schemas.openxmlformats.org/drawingml/2006/main">
              <a:graphicData uri="http://schemas.openxmlformats.org/drawingml/2006/picture">
                <pic:pic xmlns:pic="http://schemas.openxmlformats.org/drawingml/2006/picture">
                  <pic:nvPicPr>
                    <pic:cNvPr id="1" name="Picture 17" descr="Generated"/>
                    <pic:cNvPicPr/>
                  </pic:nvPicPr>
                  <pic:blipFill>
                    <a:blip r:embed="rId19"/>
                    <a:stretch>
                      <a:fillRect/>
                    </a:stretch>
                  </pic:blipFill>
                  <pic:spPr>
                    <a:xfrm>
                      <a:off x="0" y="0"/>
                      <a:ext cx="5400675" cy="39814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7"/>
        </w:numPr>
        <w:ind w:left="0"/>
        <w:jc w:val="left"/>
      </w:pPr>
      <w:r>
        <w:rPr>
          <w:rFonts w:ascii="Times New Roman" w:hAnsi="Times New Roman" w:eastAsia="宋体" w:cs="Times New Roman"/>
          <w:sz w:val="22"/>
        </w:rPr>
        <w:t>撤回已上传的文件时，如果管理员已审批，则提示撤回失败，需要联系学校管理员进行处理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18" name="Picture 18" descr="Generated"/>
            <wp:cNvGraphicFramePr/>
            <a:graphic xmlns:a="http://schemas.openxmlformats.org/drawingml/2006/main">
              <a:graphicData uri="http://schemas.openxmlformats.org/drawingml/2006/picture">
                <pic:pic xmlns:pic="http://schemas.openxmlformats.org/drawingml/2006/picture">
                  <pic:nvPicPr>
                    <pic:cNvPr id="18" name="Picture 18" descr="Generated"/>
                    <pic:cNvPicPr/>
                  </pic:nvPicPr>
                  <pic:blipFill>
                    <a:blip r:embed="rId24"/>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8"/>
        </w:numPr>
        <w:ind w:left="0"/>
        <w:jc w:val="left"/>
      </w:pPr>
      <w:r>
        <w:rPr>
          <w:rFonts w:ascii="Times New Roman" w:hAnsi="Times New Roman" w:eastAsia="宋体" w:cs="Times New Roman"/>
          <w:sz w:val="22"/>
        </w:rPr>
        <w:t>管理员对考生上传的相关文件进行审核，如果管理员审核通过，考生端将看到审核通过字样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895725"/>
            <wp:effectExtent l="0" t="0" r="9525" b="15875"/>
            <wp:docPr id="19" name="Picture 19" descr="Generated"/>
            <wp:cNvGraphicFramePr/>
            <a:graphic xmlns:a="http://schemas.openxmlformats.org/drawingml/2006/main">
              <a:graphicData uri="http://schemas.openxmlformats.org/drawingml/2006/picture">
                <pic:pic xmlns:pic="http://schemas.openxmlformats.org/drawingml/2006/picture">
                  <pic:nvPicPr>
                    <pic:cNvPr id="19" name="Picture 19" descr="Generated"/>
                    <pic:cNvPicPr/>
                  </pic:nvPicPr>
                  <pic:blipFill>
                    <a:blip r:embed="rId25"/>
                    <a:stretch>
                      <a:fillRect/>
                    </a:stretch>
                  </pic:blipFill>
                  <pic:spPr>
                    <a:xfrm>
                      <a:off x="0" y="0"/>
                      <a:ext cx="5400675" cy="38957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19"/>
        </w:numPr>
        <w:ind w:left="0"/>
        <w:jc w:val="left"/>
      </w:pPr>
      <w:r>
        <w:rPr>
          <w:rFonts w:ascii="Times New Roman" w:hAnsi="Times New Roman" w:eastAsia="宋体" w:cs="Times New Roman"/>
          <w:sz w:val="22"/>
        </w:rPr>
        <w:t>管理员对考生上传的相关文件进行审核，如果管理员审核未通过，考生端将看到审核未通过字样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952875"/>
            <wp:effectExtent l="0" t="0" r="9525" b="9525"/>
            <wp:docPr id="20" name="Picture 20" descr="Generated"/>
            <wp:cNvGraphicFramePr/>
            <a:graphic xmlns:a="http://schemas.openxmlformats.org/drawingml/2006/main">
              <a:graphicData uri="http://schemas.openxmlformats.org/drawingml/2006/picture">
                <pic:pic xmlns:pic="http://schemas.openxmlformats.org/drawingml/2006/picture">
                  <pic:nvPicPr>
                    <pic:cNvPr id="20" name="Picture 20" descr="Generated"/>
                    <pic:cNvPicPr/>
                  </pic:nvPicPr>
                  <pic:blipFill>
                    <a:blip r:embed="rId26"/>
                    <a:stretch>
                      <a:fillRect/>
                    </a:stretch>
                  </pic:blipFill>
                  <pic:spPr>
                    <a:xfrm>
                      <a:off x="0" y="0"/>
                      <a:ext cx="5400675" cy="395287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20"/>
        </w:numPr>
        <w:ind w:left="0"/>
        <w:jc w:val="left"/>
      </w:pPr>
      <w:r>
        <w:rPr>
          <w:rFonts w:ascii="Times New Roman" w:hAnsi="Times New Roman" w:eastAsia="宋体" w:cs="Times New Roman"/>
          <w:sz w:val="22"/>
        </w:rPr>
        <w:t>点击“查看原因”可以查看管理员审核未通过的原因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21" name="Picture 21" descr="Generated"/>
            <wp:cNvGraphicFramePr/>
            <a:graphic xmlns:a="http://schemas.openxmlformats.org/drawingml/2006/main">
              <a:graphicData uri="http://schemas.openxmlformats.org/drawingml/2006/picture">
                <pic:pic xmlns:pic="http://schemas.openxmlformats.org/drawingml/2006/picture">
                  <pic:nvPicPr>
                    <pic:cNvPr id="21" name="Picture 21" descr="Generated"/>
                    <pic:cNvPicPr/>
                  </pic:nvPicPr>
                  <pic:blipFill>
                    <a:blip r:embed="rId27"/>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20" w:after="120"/>
        <w:jc w:val="left"/>
        <w:outlineLvl w:val="1"/>
      </w:pPr>
      <w:r>
        <w:rPr>
          <w:rFonts w:ascii="Times New Roman" w:hAnsi="Times New Roman" w:eastAsia="宋体" w:cs="Times New Roman"/>
          <w:b/>
          <w:sz w:val="32"/>
        </w:rPr>
        <w:t>1.7进入业务查看考试业务公告
</w:t>
      </w:r>
    </w:p>
    <w:p>
      <w:pPr>
        <w:jc w:val="left"/>
      </w:pPr>
      <w:r>
        <w:rPr>
          <w:rFonts w:ascii="Times New Roman" w:hAnsi="Times New Roman" w:eastAsia="宋体" w:cs="Times New Roman"/>
          <w:sz w:val="22"/>
        </w:rPr>
        <w:t>进入业务后可预览考试业务公告，并可点击“查看全部”查看详细公告内容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971925"/>
            <wp:effectExtent l="0" t="0" r="9525" b="15875"/>
            <wp:docPr id="22" name="Picture 22" descr="Generated"/>
            <wp:cNvGraphicFramePr/>
            <a:graphic xmlns:a="http://schemas.openxmlformats.org/drawingml/2006/main">
              <a:graphicData uri="http://schemas.openxmlformats.org/drawingml/2006/picture">
                <pic:pic xmlns:pic="http://schemas.openxmlformats.org/drawingml/2006/picture">
                  <pic:nvPicPr>
                    <pic:cNvPr id="22" name="Picture 22" descr="Generated"/>
                    <pic:cNvPicPr/>
                  </pic:nvPicPr>
                  <pic:blipFill>
                    <a:blip r:embed="rId28"/>
                    <a:stretch>
                      <a:fillRect/>
                    </a:stretch>
                  </pic:blipFill>
                  <pic:spPr>
                    <a:xfrm>
                      <a:off x="0" y="0"/>
                      <a:ext cx="5400675" cy="39719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20" w:after="120"/>
        <w:jc w:val="left"/>
        <w:outlineLvl w:val="1"/>
      </w:pPr>
      <w:r>
        <w:rPr>
          <w:rFonts w:ascii="Times New Roman" w:hAnsi="Times New Roman" w:eastAsia="宋体" w:cs="Times New Roman"/>
          <w:b/>
          <w:sz w:val="32"/>
        </w:rPr>
        <w:t>1.8进入业务查看考场
</w:t>
      </w:r>
    </w:p>
    <w:p>
      <w:pPr>
        <w:numPr>
          <w:ilvl w:val="0"/>
          <w:numId w:val="21"/>
        </w:numPr>
        <w:ind w:left="0"/>
        <w:jc w:val="left"/>
      </w:pPr>
      <w:r>
        <w:rPr>
          <w:rFonts w:ascii="Times New Roman" w:hAnsi="Times New Roman" w:eastAsia="宋体" w:cs="Times New Roman"/>
          <w:sz w:val="22"/>
        </w:rPr>
        <w:t>互动面试
</w:t>
      </w:r>
    </w:p>
    <w:p>
      <w:pPr>
        <w:jc w:val="left"/>
      </w:pPr>
      <w:r>
        <w:rPr>
          <w:rFonts w:ascii="Times New Roman" w:hAnsi="Times New Roman" w:eastAsia="宋体" w:cs="Times New Roman"/>
          <w:sz w:val="22"/>
        </w:rPr>
        <w:t>考生可查看该考试业务中的所有考场信息，包括考场名称、考试时间、考场状态等。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981450"/>
            <wp:effectExtent l="0" t="0" r="9525" b="6350"/>
            <wp:docPr id="23" name="Picture 23" descr="Generated"/>
            <wp:cNvGraphicFramePr/>
            <a:graphic xmlns:a="http://schemas.openxmlformats.org/drawingml/2006/main">
              <a:graphicData uri="http://schemas.openxmlformats.org/drawingml/2006/picture">
                <pic:pic xmlns:pic="http://schemas.openxmlformats.org/drawingml/2006/picture">
                  <pic:nvPicPr>
                    <pic:cNvPr id="23" name="Picture 23" descr="Generated"/>
                    <pic:cNvPicPr/>
                  </pic:nvPicPr>
                  <pic:blipFill>
                    <a:blip r:embed="rId29"/>
                    <a:stretch>
                      <a:fillRect/>
                    </a:stretch>
                  </pic:blipFill>
                  <pic:spPr>
                    <a:xfrm>
                      <a:off x="0" y="0"/>
                      <a:ext cx="5400675" cy="39814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22"/>
        </w:numPr>
        <w:ind w:left="0"/>
        <w:jc w:val="left"/>
      </w:pPr>
      <w:r>
        <w:rPr>
          <w:rFonts w:ascii="Times New Roman" w:hAnsi="Times New Roman" w:eastAsia="宋体" w:cs="Times New Roman"/>
          <w:sz w:val="22"/>
        </w:rPr>
        <w:t>人机笔试
</w:t>
      </w:r>
    </w:p>
    <w:p>
      <w:pPr>
        <w:jc w:val="left"/>
      </w:pPr>
      <w:r>
        <w:rPr>
          <w:rFonts w:ascii="Times New Roman" w:hAnsi="Times New Roman" w:eastAsia="宋体" w:cs="Times New Roman"/>
          <w:sz w:val="22"/>
        </w:rPr>
        <w:t>考生可查看该考试业务中的所有考场信息，包括考场名称、考试时间、考场状态、下载答题卡等。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981450"/>
            <wp:effectExtent l="0" t="0" r="9525" b="6350"/>
            <wp:docPr id="24" name="Picture 24" descr="Generated"/>
            <wp:cNvGraphicFramePr/>
            <a:graphic xmlns:a="http://schemas.openxmlformats.org/drawingml/2006/main">
              <a:graphicData uri="http://schemas.openxmlformats.org/drawingml/2006/picture">
                <pic:pic xmlns:pic="http://schemas.openxmlformats.org/drawingml/2006/picture">
                  <pic:nvPicPr>
                    <pic:cNvPr id="24" name="Picture 24" descr="Generated"/>
                    <pic:cNvPicPr/>
                  </pic:nvPicPr>
                  <pic:blipFill>
                    <a:blip r:embed="rId30"/>
                    <a:stretch>
                      <a:fillRect/>
                    </a:stretch>
                  </pic:blipFill>
                  <pic:spPr>
                    <a:xfrm>
                      <a:off x="0" y="0"/>
                      <a:ext cx="5400675" cy="39814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80" w:after="140"/>
        <w:jc w:val="left"/>
        <w:outlineLvl w:val="0"/>
      </w:pPr>
      <w:r>
        <w:rPr>
          <w:rFonts w:ascii="Times New Roman" w:hAnsi="Times New Roman" w:eastAsia="宋体" w:cs="Times New Roman"/>
          <w:b/>
          <w:sz w:val="44"/>
        </w:rPr>
        <w:t>2.考中
</w:t>
      </w:r>
    </w:p>
    <w:p>
      <w:pPr>
        <w:jc w:val="left"/>
      </w:pPr>
      <w:r>
        <w:rPr>
          <w:rFonts w:ascii="Times New Roman" w:hAnsi="Times New Roman" w:eastAsia="宋体" w:cs="Times New Roman"/>
          <w:sz w:val="22"/>
        </w:rPr>
        <w:t>当考场开始时，考生就可以进入考场进行线上考试
</w:t>
      </w:r>
    </w:p>
    <w:p>
      <w:pPr>
        <w:spacing w:before="320" w:after="120"/>
        <w:jc w:val="left"/>
        <w:outlineLvl w:val="1"/>
      </w:pPr>
      <w:r>
        <w:rPr>
          <w:rFonts w:ascii="Times New Roman" w:hAnsi="Times New Roman" w:eastAsia="宋体" w:cs="Times New Roman"/>
          <w:b/>
          <w:sz w:val="32"/>
        </w:rPr>
        <w:t>2.1.互动面试
</w:t>
      </w:r>
    </w:p>
    <w:p>
      <w:pPr>
        <w:spacing w:before="300" w:after="120"/>
        <w:jc w:val="left"/>
        <w:outlineLvl w:val="2"/>
      </w:pPr>
      <w:r>
        <w:rPr>
          <w:rFonts w:ascii="Times New Roman" w:hAnsi="Times New Roman" w:eastAsia="宋体" w:cs="Times New Roman"/>
          <w:b/>
          <w:sz w:val="32"/>
        </w:rPr>
        <w:t>2.1.1签署考试承诺书
</w:t>
      </w:r>
    </w:p>
    <w:p>
      <w:pPr>
        <w:numPr>
          <w:ilvl w:val="0"/>
          <w:numId w:val="23"/>
        </w:numPr>
        <w:ind w:left="0"/>
        <w:jc w:val="left"/>
      </w:pPr>
      <w:r>
        <w:rPr>
          <w:rFonts w:ascii="Times New Roman" w:hAnsi="Times New Roman" w:eastAsia="宋体" w:cs="Times New Roman"/>
          <w:sz w:val="22"/>
        </w:rPr>
        <w:t>点击“进入考场”，若该业务已开启考试承诺书功能，则考生在进入考场前需要同意考试承诺书的内容，点击“同意”签署考试承诺书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26" name="Picture 26" descr="Generated"/>
            <wp:cNvGraphicFramePr/>
            <a:graphic xmlns:a="http://schemas.openxmlformats.org/drawingml/2006/main">
              <a:graphicData uri="http://schemas.openxmlformats.org/drawingml/2006/picture">
                <pic:pic xmlns:pic="http://schemas.openxmlformats.org/drawingml/2006/picture">
                  <pic:nvPicPr>
                    <pic:cNvPr id="26" name="Picture 26" descr="Generated"/>
                    <pic:cNvPicPr/>
                  </pic:nvPicPr>
                  <pic:blipFill>
                    <a:blip r:embed="rId31"/>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00" w:after="120"/>
        <w:jc w:val="left"/>
        <w:outlineLvl w:val="2"/>
      </w:pPr>
      <w:r>
        <w:rPr>
          <w:rFonts w:ascii="Times New Roman" w:hAnsi="Times New Roman" w:eastAsia="宋体" w:cs="Times New Roman"/>
          <w:b/>
          <w:sz w:val="32"/>
        </w:rPr>
        <w:t>2.1.2人脸识别
</w:t>
      </w:r>
    </w:p>
    <w:p>
      <w:pPr>
        <w:numPr>
          <w:ilvl w:val="0"/>
          <w:numId w:val="24"/>
        </w:numPr>
        <w:ind w:left="0"/>
        <w:jc w:val="left"/>
      </w:pPr>
      <w:r>
        <w:rPr>
          <w:rFonts w:ascii="Times New Roman" w:hAnsi="Times New Roman" w:eastAsia="宋体" w:cs="Times New Roman"/>
          <w:sz w:val="22"/>
        </w:rPr>
        <w:t>若该业务已开启人脸识别功能，则考生在进入考场前需要进行人脸识别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27" name="Picture 27" descr="Generated"/>
            <wp:cNvGraphicFramePr/>
            <a:graphic xmlns:a="http://schemas.openxmlformats.org/drawingml/2006/main">
              <a:graphicData uri="http://schemas.openxmlformats.org/drawingml/2006/picture">
                <pic:pic xmlns:pic="http://schemas.openxmlformats.org/drawingml/2006/picture">
                  <pic:nvPicPr>
                    <pic:cNvPr id="27" name="Picture 27" descr="Generated"/>
                    <pic:cNvPicPr/>
                  </pic:nvPicPr>
                  <pic:blipFill>
                    <a:blip r:embed="rId32"/>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25"/>
        </w:numPr>
        <w:ind w:left="0"/>
        <w:jc w:val="left"/>
      </w:pPr>
      <w:r>
        <w:rPr>
          <w:rFonts w:ascii="Times New Roman" w:hAnsi="Times New Roman" w:eastAsia="宋体" w:cs="Times New Roman"/>
          <w:sz w:val="22"/>
        </w:rPr>
        <w:t>阅读完人脸认证注意事项后，点击“开始认证”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28" name="Picture 28" descr="Generated"/>
            <wp:cNvGraphicFramePr/>
            <a:graphic xmlns:a="http://schemas.openxmlformats.org/drawingml/2006/main">
              <a:graphicData uri="http://schemas.openxmlformats.org/drawingml/2006/picture">
                <pic:pic xmlns:pic="http://schemas.openxmlformats.org/drawingml/2006/picture">
                  <pic:nvPicPr>
                    <pic:cNvPr id="28" name="Picture 28" descr="Generated"/>
                    <pic:cNvPicPr/>
                  </pic:nvPicPr>
                  <pic:blipFill>
                    <a:blip r:embed="rId33"/>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26"/>
        </w:numPr>
        <w:ind w:left="0"/>
        <w:jc w:val="left"/>
      </w:pPr>
      <w:r>
        <w:rPr>
          <w:rFonts w:ascii="Times New Roman" w:hAnsi="Times New Roman" w:eastAsia="宋体" w:cs="Times New Roman"/>
          <w:sz w:val="22"/>
        </w:rPr>
        <w:t>选择正常工作的摄像头，点击“开始人脸识别”，提示“认证中，请稍后”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29" name="Picture 29" descr="Generated"/>
            <wp:cNvGraphicFramePr/>
            <a:graphic xmlns:a="http://schemas.openxmlformats.org/drawingml/2006/main">
              <a:graphicData uri="http://schemas.openxmlformats.org/drawingml/2006/picture">
                <pic:pic xmlns:pic="http://schemas.openxmlformats.org/drawingml/2006/picture">
                  <pic:nvPicPr>
                    <pic:cNvPr id="29" name="Picture 29" descr="Generated"/>
                    <pic:cNvPicPr/>
                  </pic:nvPicPr>
                  <pic:blipFill>
                    <a:blip r:embed="rId34"/>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27"/>
        </w:numPr>
        <w:ind w:left="0"/>
        <w:jc w:val="left"/>
      </w:pPr>
      <w:r>
        <w:rPr>
          <w:rFonts w:ascii="Times New Roman" w:hAnsi="Times New Roman" w:eastAsia="宋体" w:cs="Times New Roman"/>
          <w:sz w:val="22"/>
        </w:rPr>
        <w:t>如果人脸认证成功，则提示“您已通过人脸识别”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30" name="Picture 30" descr="Generated"/>
            <wp:cNvGraphicFramePr/>
            <a:graphic xmlns:a="http://schemas.openxmlformats.org/drawingml/2006/main">
              <a:graphicData uri="http://schemas.openxmlformats.org/drawingml/2006/picture">
                <pic:pic xmlns:pic="http://schemas.openxmlformats.org/drawingml/2006/picture">
                  <pic:nvPicPr>
                    <pic:cNvPr id="30" name="Picture 30" descr="Generated"/>
                    <pic:cNvPicPr/>
                  </pic:nvPicPr>
                  <pic:blipFill>
                    <a:blip r:embed="rId35"/>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28"/>
        </w:numPr>
        <w:ind w:left="0"/>
        <w:jc w:val="left"/>
      </w:pPr>
      <w:r>
        <w:rPr>
          <w:rFonts w:ascii="Times New Roman" w:hAnsi="Times New Roman" w:eastAsia="宋体" w:cs="Times New Roman"/>
          <w:sz w:val="22"/>
        </w:rPr>
        <w:t>如果人脸认证失败，则提示“人脸识别认证失败”，可以点击“重试”进行重新识别，或者点击“进入考场”进入候考区向候考官反馈情况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31" name="Picture 31" descr="Generated"/>
            <wp:cNvGraphicFramePr/>
            <a:graphic xmlns:a="http://schemas.openxmlformats.org/drawingml/2006/main">
              <a:graphicData uri="http://schemas.openxmlformats.org/drawingml/2006/picture">
                <pic:pic xmlns:pic="http://schemas.openxmlformats.org/drawingml/2006/picture">
                  <pic:nvPicPr>
                    <pic:cNvPr id="31" name="Picture 31" descr="Generated"/>
                    <pic:cNvPicPr/>
                  </pic:nvPicPr>
                  <pic:blipFill>
                    <a:blip r:embed="rId36"/>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00" w:after="120"/>
        <w:jc w:val="left"/>
        <w:outlineLvl w:val="2"/>
      </w:pPr>
      <w:r>
        <w:rPr>
          <w:rFonts w:ascii="Times New Roman" w:hAnsi="Times New Roman" w:eastAsia="宋体" w:cs="Times New Roman"/>
          <w:b/>
          <w:sz w:val="32"/>
        </w:rPr>
        <w:t>2.1.3候考区
</w:t>
      </w:r>
    </w:p>
    <w:p>
      <w:pPr>
        <w:numPr>
          <w:ilvl w:val="0"/>
          <w:numId w:val="29"/>
        </w:numPr>
        <w:ind w:left="0"/>
        <w:jc w:val="left"/>
      </w:pPr>
      <w:r>
        <w:rPr>
          <w:rFonts w:ascii="Times New Roman" w:hAnsi="Times New Roman" w:eastAsia="宋体" w:cs="Times New Roman"/>
          <w:sz w:val="22"/>
        </w:rPr>
        <w:t>进入候考区后，当候考官没有上线或者候考官正在跟别的考生进行通话时，考生将无法看到候考官的画面。若当考试要求使用双机位进行面试时，考生需要打开云考AIAPP扫描页面提供的二维码加入第二摄像头。考生需要将手机屏幕锁定设置成“永不”，避免考试期间因手机锁屏造成第二摄像头无法提供视频画面的情况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400425"/>
            <wp:effectExtent l="0" t="0" r="9525" b="3175"/>
            <wp:docPr id="32" name="Picture 32" descr="Generated"/>
            <wp:cNvGraphicFramePr/>
            <a:graphic xmlns:a="http://schemas.openxmlformats.org/drawingml/2006/main">
              <a:graphicData uri="http://schemas.openxmlformats.org/drawingml/2006/picture">
                <pic:pic xmlns:pic="http://schemas.openxmlformats.org/drawingml/2006/picture">
                  <pic:nvPicPr>
                    <pic:cNvPr id="32" name="Picture 32" descr="Generated"/>
                    <pic:cNvPicPr/>
                  </pic:nvPicPr>
                  <pic:blipFill>
                    <a:blip r:embed="rId37"/>
                    <a:stretch>
                      <a:fillRect/>
                    </a:stretch>
                  </pic:blipFill>
                  <pic:spPr>
                    <a:xfrm>
                      <a:off x="0" y="0"/>
                      <a:ext cx="5400675" cy="34004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0"/>
        </w:numPr>
        <w:ind w:left="0"/>
        <w:jc w:val="left"/>
      </w:pPr>
      <w:r>
        <w:rPr>
          <w:rFonts w:ascii="Times New Roman" w:hAnsi="Times New Roman" w:eastAsia="宋体" w:cs="Times New Roman"/>
          <w:sz w:val="22"/>
        </w:rPr>
        <w:t>使用云考AI-APP扫码加入第二机位后，会提示“二机位已加入”字样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62325"/>
            <wp:effectExtent l="0" t="0" r="9525" b="15875"/>
            <wp:docPr id="33" name="Picture 33" descr="Generated"/>
            <wp:cNvGraphicFramePr/>
            <a:graphic xmlns:a="http://schemas.openxmlformats.org/drawingml/2006/main">
              <a:graphicData uri="http://schemas.openxmlformats.org/drawingml/2006/picture">
                <pic:pic xmlns:pic="http://schemas.openxmlformats.org/drawingml/2006/picture">
                  <pic:nvPicPr>
                    <pic:cNvPr id="33" name="Picture 33" descr="Generated"/>
                    <pic:cNvPicPr/>
                  </pic:nvPicPr>
                  <pic:blipFill>
                    <a:blip r:embed="rId38"/>
                    <a:stretch>
                      <a:fillRect/>
                    </a:stretch>
                  </pic:blipFill>
                  <pic:spPr>
                    <a:xfrm>
                      <a:off x="0" y="0"/>
                      <a:ext cx="5400675" cy="33623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1"/>
        </w:numPr>
        <w:ind w:left="0"/>
        <w:jc w:val="left"/>
      </w:pPr>
      <w:r>
        <w:rPr>
          <w:rFonts w:ascii="Times New Roman" w:hAnsi="Times New Roman" w:eastAsia="宋体" w:cs="Times New Roman"/>
          <w:sz w:val="22"/>
        </w:rPr>
        <w:t>当候考官选择与考生进行对话时，考生可以看到候考官的画面并与候考官进行音视频交流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34" name="Picture 34" descr="Generated"/>
            <wp:cNvGraphicFramePr/>
            <a:graphic xmlns:a="http://schemas.openxmlformats.org/drawingml/2006/main">
              <a:graphicData uri="http://schemas.openxmlformats.org/drawingml/2006/picture">
                <pic:pic xmlns:pic="http://schemas.openxmlformats.org/drawingml/2006/picture">
                  <pic:nvPicPr>
                    <pic:cNvPr id="34" name="Picture 34" descr="Generated"/>
                    <pic:cNvPicPr/>
                  </pic:nvPicPr>
                  <pic:blipFill>
                    <a:blip r:embed="rId39"/>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2"/>
        </w:numPr>
        <w:ind w:left="0"/>
        <w:jc w:val="left"/>
      </w:pPr>
      <w:r>
        <w:rPr>
          <w:rFonts w:ascii="Times New Roman" w:hAnsi="Times New Roman" w:eastAsia="宋体" w:cs="Times New Roman"/>
          <w:sz w:val="22"/>
        </w:rPr>
        <w:t>当候考官没有与考生开启对话时，考生可以通过聊天功能向候考官反馈问题，寻求帮助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90900"/>
            <wp:effectExtent l="0" t="0" r="9525" b="12700"/>
            <wp:docPr id="35" name="Picture 35" descr="Generated"/>
            <wp:cNvGraphicFramePr/>
            <a:graphic xmlns:a="http://schemas.openxmlformats.org/drawingml/2006/main">
              <a:graphicData uri="http://schemas.openxmlformats.org/drawingml/2006/picture">
                <pic:pic xmlns:pic="http://schemas.openxmlformats.org/drawingml/2006/picture">
                  <pic:nvPicPr>
                    <pic:cNvPr id="35" name="Picture 35" descr="Generated"/>
                    <pic:cNvPicPr/>
                  </pic:nvPicPr>
                  <pic:blipFill>
                    <a:blip r:embed="rId40"/>
                    <a:stretch>
                      <a:fillRect/>
                    </a:stretch>
                  </pic:blipFill>
                  <pic:spPr>
                    <a:xfrm>
                      <a:off x="0" y="0"/>
                      <a:ext cx="5400675" cy="33909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3"/>
        </w:numPr>
        <w:ind w:left="0"/>
        <w:jc w:val="left"/>
      </w:pPr>
      <w:r>
        <w:rPr>
          <w:rFonts w:ascii="Times New Roman" w:hAnsi="Times New Roman" w:eastAsia="宋体" w:cs="Times New Roman"/>
          <w:sz w:val="22"/>
        </w:rPr>
        <w:t>当候考官没有与考生开启对话时，考生还可以通过举手功能向候考官反馈问题，寻求帮助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62325"/>
            <wp:effectExtent l="0" t="0" r="9525" b="15875"/>
            <wp:docPr id="36" name="Picture 35" descr="Generated"/>
            <wp:cNvGraphicFramePr/>
            <a:graphic xmlns:a="http://schemas.openxmlformats.org/drawingml/2006/main">
              <a:graphicData uri="http://schemas.openxmlformats.org/drawingml/2006/picture">
                <pic:pic xmlns:pic="http://schemas.openxmlformats.org/drawingml/2006/picture">
                  <pic:nvPicPr>
                    <pic:cNvPr id="36" name="Picture 35" descr="Generated"/>
                    <pic:cNvPicPr/>
                  </pic:nvPicPr>
                  <pic:blipFill>
                    <a:blip r:embed="rId38"/>
                    <a:stretch>
                      <a:fillRect/>
                    </a:stretch>
                  </pic:blipFill>
                  <pic:spPr>
                    <a:xfrm>
                      <a:off x="0" y="0"/>
                      <a:ext cx="5400675" cy="33623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4"/>
        </w:numPr>
        <w:ind w:left="0"/>
        <w:jc w:val="left"/>
      </w:pPr>
      <w:r>
        <w:rPr>
          <w:rFonts w:ascii="Times New Roman" w:hAnsi="Times New Roman" w:eastAsia="宋体" w:cs="Times New Roman"/>
          <w:sz w:val="22"/>
        </w:rPr>
        <w:t>当考场结束时，候考区会收到结束提醒，点击确定按钮后会退出考场
</w:t>
      </w:r>
    </w:p>
    <w:p>
      <w:pPr>
        <w:spacing w:before="300" w:after="120"/>
        <w:jc w:val="left"/>
        <w:outlineLvl w:val="2"/>
      </w:pPr>
      <w:r>
        <w:rPr>
          <w:rFonts w:ascii="Times New Roman" w:hAnsi="Times New Roman" w:eastAsia="宋体" w:cs="Times New Roman"/>
          <w:b/>
          <w:sz w:val="32"/>
        </w:rPr>
        <w:t>2.1.4主考区
</w:t>
      </w:r>
    </w:p>
    <w:p>
      <w:pPr>
        <w:numPr>
          <w:ilvl w:val="0"/>
          <w:numId w:val="35"/>
        </w:numPr>
        <w:ind w:left="0"/>
        <w:jc w:val="left"/>
      </w:pPr>
      <w:r>
        <w:rPr>
          <w:rFonts w:ascii="Times New Roman" w:hAnsi="Times New Roman" w:eastAsia="宋体" w:cs="Times New Roman"/>
          <w:sz w:val="22"/>
        </w:rPr>
        <w:t>当轮到该考生进行面试时，该考生在候考区会收到面试邀请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37" name="Picture 36" descr="Generated"/>
            <wp:cNvGraphicFramePr/>
            <a:graphic xmlns:a="http://schemas.openxmlformats.org/drawingml/2006/main">
              <a:graphicData uri="http://schemas.openxmlformats.org/drawingml/2006/picture">
                <pic:pic xmlns:pic="http://schemas.openxmlformats.org/drawingml/2006/picture">
                  <pic:nvPicPr>
                    <pic:cNvPr id="37" name="Picture 36" descr="Generated"/>
                    <pic:cNvPicPr/>
                  </pic:nvPicPr>
                  <pic:blipFill>
                    <a:blip r:embed="rId41"/>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6"/>
        </w:numPr>
        <w:ind w:left="0"/>
        <w:jc w:val="left"/>
      </w:pPr>
      <w:r>
        <w:rPr>
          <w:rFonts w:ascii="Times New Roman" w:hAnsi="Times New Roman" w:eastAsia="宋体" w:cs="Times New Roman"/>
          <w:sz w:val="22"/>
        </w:rPr>
        <w:t>点击“开始面试”，进入到主考区，主考区默认为宫格视图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38" name="Picture 37" descr="Generated"/>
            <wp:cNvGraphicFramePr/>
            <a:graphic xmlns:a="http://schemas.openxmlformats.org/drawingml/2006/main">
              <a:graphicData uri="http://schemas.openxmlformats.org/drawingml/2006/picture">
                <pic:pic xmlns:pic="http://schemas.openxmlformats.org/drawingml/2006/picture">
                  <pic:nvPicPr>
                    <pic:cNvPr id="38" name="Picture 37" descr="Generated"/>
                    <pic:cNvPicPr/>
                  </pic:nvPicPr>
                  <pic:blipFill>
                    <a:blip r:embed="rId42"/>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7"/>
        </w:numPr>
        <w:ind w:left="0"/>
        <w:jc w:val="left"/>
      </w:pPr>
      <w:r>
        <w:rPr>
          <w:rFonts w:ascii="Times New Roman" w:hAnsi="Times New Roman" w:eastAsia="宋体" w:cs="Times New Roman"/>
          <w:sz w:val="22"/>
        </w:rPr>
        <w:t>点击“演讲者视图”，主考区将进入演讲者视图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39" name="Picture 38" descr="Generated"/>
            <wp:cNvGraphicFramePr/>
            <a:graphic xmlns:a="http://schemas.openxmlformats.org/drawingml/2006/main">
              <a:graphicData uri="http://schemas.openxmlformats.org/drawingml/2006/picture">
                <pic:pic xmlns:pic="http://schemas.openxmlformats.org/drawingml/2006/picture">
                  <pic:nvPicPr>
                    <pic:cNvPr id="39" name="Picture 38" descr="Generated"/>
                    <pic:cNvPicPr/>
                  </pic:nvPicPr>
                  <pic:blipFill>
                    <a:blip r:embed="rId43"/>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8"/>
        </w:numPr>
        <w:ind w:left="0"/>
        <w:jc w:val="left"/>
      </w:pPr>
      <w:r>
        <w:rPr>
          <w:rFonts w:ascii="Times New Roman" w:hAnsi="Times New Roman" w:eastAsia="宋体" w:cs="Times New Roman"/>
          <w:sz w:val="22"/>
        </w:rPr>
        <w:t>点击“共享屏幕”，考生可以选择共享整个屏幕、共享应用窗口等，共享后的窗口单独占用一个窗口，不会遮挡住考生图像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4905375" cy="3943350"/>
            <wp:effectExtent l="0" t="0" r="22225" b="19050"/>
            <wp:docPr id="40" name="Picture 39" descr="Generated"/>
            <wp:cNvGraphicFramePr/>
            <a:graphic xmlns:a="http://schemas.openxmlformats.org/drawingml/2006/main">
              <a:graphicData uri="http://schemas.openxmlformats.org/drawingml/2006/picture">
                <pic:pic xmlns:pic="http://schemas.openxmlformats.org/drawingml/2006/picture">
                  <pic:nvPicPr>
                    <pic:cNvPr id="40" name="Picture 39" descr="Generated"/>
                    <pic:cNvPicPr/>
                  </pic:nvPicPr>
                  <pic:blipFill>
                    <a:blip r:embed="rId44"/>
                    <a:stretch>
                      <a:fillRect/>
                    </a:stretch>
                  </pic:blipFill>
                  <pic:spPr>
                    <a:xfrm>
                      <a:off x="0" y="0"/>
                      <a:ext cx="4905375" cy="39433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39"/>
        </w:numPr>
        <w:ind w:left="0"/>
        <w:jc w:val="left"/>
      </w:pPr>
      <w:r>
        <w:rPr>
          <w:rFonts w:ascii="Times New Roman" w:hAnsi="Times New Roman" w:eastAsia="宋体" w:cs="Times New Roman"/>
          <w:sz w:val="22"/>
        </w:rPr>
        <w:t>点击“聊天”，考生可以通过聊天功能向候考官反馈问题，寻求帮助（同候考区）
</w:t>
      </w:r>
    </w:p>
    <w:p>
      <w:pPr>
        <w:numPr>
          <w:ilvl w:val="0"/>
          <w:numId w:val="40"/>
        </w:numPr>
        <w:ind w:left="0"/>
        <w:jc w:val="left"/>
      </w:pPr>
      <w:r>
        <w:rPr>
          <w:rFonts w:ascii="Times New Roman" w:hAnsi="Times New Roman" w:eastAsia="宋体" w:cs="Times New Roman"/>
          <w:sz w:val="22"/>
        </w:rPr>
        <w:t>主考官下发试卷，若主考官进行指定下发，考生将直接看到考题情况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41" name="Picture 40" descr="Generated"/>
            <wp:cNvGraphicFramePr/>
            <a:graphic xmlns:a="http://schemas.openxmlformats.org/drawingml/2006/main">
              <a:graphicData uri="http://schemas.openxmlformats.org/drawingml/2006/picture">
                <pic:pic xmlns:pic="http://schemas.openxmlformats.org/drawingml/2006/picture">
                  <pic:nvPicPr>
                    <pic:cNvPr id="41" name="Picture 40" descr="Generated"/>
                    <pic:cNvPicPr/>
                  </pic:nvPicPr>
                  <pic:blipFill>
                    <a:blip r:embed="rId45"/>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41"/>
        </w:numPr>
        <w:ind w:left="0"/>
        <w:jc w:val="left"/>
      </w:pPr>
      <w:r>
        <w:rPr>
          <w:rFonts w:ascii="Times New Roman" w:hAnsi="Times New Roman" w:eastAsia="宋体" w:cs="Times New Roman"/>
          <w:sz w:val="22"/>
        </w:rPr>
        <w:t>若主考官进行随机下发，考生将直接看到“正在随机选题，请稍后...”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52800"/>
            <wp:effectExtent l="0" t="0" r="9525" b="0"/>
            <wp:docPr id="42" name="Picture 41" descr="Generated"/>
            <wp:cNvGraphicFramePr/>
            <a:graphic xmlns:a="http://schemas.openxmlformats.org/drawingml/2006/main">
              <a:graphicData uri="http://schemas.openxmlformats.org/drawingml/2006/picture">
                <pic:pic xmlns:pic="http://schemas.openxmlformats.org/drawingml/2006/picture">
                  <pic:nvPicPr>
                    <pic:cNvPr id="42" name="Picture 41" descr="Generated"/>
                    <pic:cNvPicPr/>
                  </pic:nvPicPr>
                  <pic:blipFill>
                    <a:blip r:embed="rId46"/>
                    <a:stretch>
                      <a:fillRect/>
                    </a:stretch>
                  </pic:blipFill>
                  <pic:spPr>
                    <a:xfrm>
                      <a:off x="0" y="0"/>
                      <a:ext cx="5400675" cy="33528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42"/>
        </w:numPr>
        <w:ind w:left="0"/>
        <w:jc w:val="left"/>
      </w:pPr>
      <w:r>
        <w:rPr>
          <w:rFonts w:ascii="Times New Roman" w:hAnsi="Times New Roman" w:eastAsia="宋体" w:cs="Times New Roman"/>
          <w:sz w:val="22"/>
        </w:rPr>
        <w:t>若主考官进行考生选取，考生将可以直接选择屏幕上的考卷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43" name="Picture 42" descr="Generated"/>
            <wp:cNvGraphicFramePr/>
            <a:graphic xmlns:a="http://schemas.openxmlformats.org/drawingml/2006/main">
              <a:graphicData uri="http://schemas.openxmlformats.org/drawingml/2006/picture">
                <pic:pic xmlns:pic="http://schemas.openxmlformats.org/drawingml/2006/picture">
                  <pic:nvPicPr>
                    <pic:cNvPr id="43" name="Picture 42" descr="Generated"/>
                    <pic:cNvPicPr/>
                  </pic:nvPicPr>
                  <pic:blipFill>
                    <a:blip r:embed="rId47"/>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20" w:after="120"/>
        <w:jc w:val="left"/>
        <w:outlineLvl w:val="1"/>
      </w:pPr>
      <w:r>
        <w:rPr>
          <w:rFonts w:ascii="Times New Roman" w:hAnsi="Times New Roman" w:eastAsia="宋体" w:cs="Times New Roman"/>
          <w:b/>
          <w:sz w:val="32"/>
        </w:rPr>
        <w:t>2.2.人机笔试
</w:t>
      </w:r>
    </w:p>
    <w:p>
      <w:pPr>
        <w:numPr>
          <w:ilvl w:val="0"/>
          <w:numId w:val="43"/>
        </w:numPr>
        <w:ind w:left="0"/>
        <w:jc w:val="left"/>
      </w:pPr>
      <w:r>
        <w:rPr>
          <w:rFonts w:ascii="Times New Roman" w:hAnsi="Times New Roman" w:eastAsia="宋体" w:cs="Times New Roman"/>
          <w:sz w:val="22"/>
        </w:rPr>
        <w:t>点击“进入考场”，若考场有设置限制迟到且进入考场时，试卷已经下发超过指定时间，无法进入考场，提示“试卷已下发超过X分钟，不允许进入”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44" name="Picture 43" descr="Generated"/>
            <wp:cNvGraphicFramePr/>
            <a:graphic xmlns:a="http://schemas.openxmlformats.org/drawingml/2006/main">
              <a:graphicData uri="http://schemas.openxmlformats.org/drawingml/2006/picture">
                <pic:pic xmlns:pic="http://schemas.openxmlformats.org/drawingml/2006/picture">
                  <pic:nvPicPr>
                    <pic:cNvPr id="44" name="Picture 43" descr="Generated"/>
                    <pic:cNvPicPr/>
                  </pic:nvPicPr>
                  <pic:blipFill>
                    <a:blip r:embed="rId48"/>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00" w:after="120"/>
        <w:jc w:val="left"/>
        <w:outlineLvl w:val="2"/>
      </w:pPr>
      <w:r>
        <w:rPr>
          <w:rFonts w:ascii="Times New Roman" w:hAnsi="Times New Roman" w:eastAsia="宋体" w:cs="Times New Roman"/>
          <w:b/>
          <w:sz w:val="32"/>
        </w:rPr>
        <w:t>2.2.1等待下发考卷
</w:t>
      </w:r>
    </w:p>
    <w:p>
      <w:pPr>
        <w:numPr>
          <w:ilvl w:val="0"/>
          <w:numId w:val="44"/>
        </w:numPr>
        <w:ind w:left="0"/>
        <w:jc w:val="left"/>
      </w:pPr>
      <w:r>
        <w:rPr>
          <w:rFonts w:ascii="Times New Roman" w:hAnsi="Times New Roman" w:eastAsia="宋体" w:cs="Times New Roman"/>
          <w:sz w:val="22"/>
        </w:rPr>
        <w:t>进入人机笔试界面后，需要阅读笔试考试注意事项，等待考卷下发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438525"/>
            <wp:effectExtent l="0" t="0" r="9525" b="15875"/>
            <wp:docPr id="45" name="Picture 44" descr="Generated"/>
            <wp:cNvGraphicFramePr/>
            <a:graphic xmlns:a="http://schemas.openxmlformats.org/drawingml/2006/main">
              <a:graphicData uri="http://schemas.openxmlformats.org/drawingml/2006/picture">
                <pic:pic xmlns:pic="http://schemas.openxmlformats.org/drawingml/2006/picture">
                  <pic:nvPicPr>
                    <pic:cNvPr id="45" name="Picture 44" descr="Generated"/>
                    <pic:cNvPicPr/>
                  </pic:nvPicPr>
                  <pic:blipFill>
                    <a:blip r:embed="rId49"/>
                    <a:stretch>
                      <a:fillRect/>
                    </a:stretch>
                  </pic:blipFill>
                  <pic:spPr>
                    <a:xfrm>
                      <a:off x="0" y="0"/>
                      <a:ext cx="5400675" cy="34385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45"/>
        </w:numPr>
        <w:ind w:left="0"/>
        <w:jc w:val="left"/>
      </w:pPr>
      <w:r>
        <w:rPr>
          <w:rFonts w:ascii="Times New Roman" w:hAnsi="Times New Roman" w:eastAsia="宋体" w:cs="Times New Roman"/>
          <w:sz w:val="22"/>
        </w:rPr>
        <w:t>考生可以通过聊天功能向考官反馈问题，寻求帮助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90900"/>
            <wp:effectExtent l="0" t="0" r="9525" b="12700"/>
            <wp:docPr id="46" name="Picture 45" descr="Generated"/>
            <wp:cNvGraphicFramePr/>
            <a:graphic xmlns:a="http://schemas.openxmlformats.org/drawingml/2006/main">
              <a:graphicData uri="http://schemas.openxmlformats.org/drawingml/2006/picture">
                <pic:pic xmlns:pic="http://schemas.openxmlformats.org/drawingml/2006/picture">
                  <pic:nvPicPr>
                    <pic:cNvPr id="46" name="Picture 45" descr="Generated"/>
                    <pic:cNvPicPr/>
                  </pic:nvPicPr>
                  <pic:blipFill>
                    <a:blip r:embed="rId50"/>
                    <a:stretch>
                      <a:fillRect/>
                    </a:stretch>
                  </pic:blipFill>
                  <pic:spPr>
                    <a:xfrm>
                      <a:off x="0" y="0"/>
                      <a:ext cx="5400675" cy="33909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46"/>
        </w:numPr>
        <w:ind w:left="0"/>
        <w:jc w:val="left"/>
      </w:pPr>
      <w:r>
        <w:rPr>
          <w:rFonts w:ascii="Times New Roman" w:hAnsi="Times New Roman" w:eastAsia="宋体" w:cs="Times New Roman"/>
          <w:sz w:val="22"/>
        </w:rPr>
        <w:t>考生还可以通过举手功能向考官反馈问题，寻求帮助
</w:t>
      </w:r>
    </w:p>
    <w:p>
      <w:pPr>
        <w:spacing w:before="300" w:after="120"/>
        <w:jc w:val="left"/>
        <w:outlineLvl w:val="2"/>
      </w:pPr>
      <w:r>
        <w:rPr>
          <w:rFonts w:ascii="Times New Roman" w:hAnsi="Times New Roman" w:eastAsia="宋体" w:cs="Times New Roman"/>
          <w:b/>
          <w:sz w:val="32"/>
        </w:rPr>
        <w:t>2.2.2开始作答
</w:t>
      </w:r>
    </w:p>
    <w:p>
      <w:pPr>
        <w:numPr>
          <w:ilvl w:val="0"/>
          <w:numId w:val="47"/>
        </w:numPr>
        <w:ind w:left="0"/>
        <w:jc w:val="left"/>
      </w:pPr>
      <w:r>
        <w:rPr>
          <w:rFonts w:ascii="Times New Roman" w:hAnsi="Times New Roman" w:eastAsia="宋体" w:cs="Times New Roman"/>
          <w:sz w:val="22"/>
        </w:rPr>
        <w:t>当发卷倒计时结束或者考官主动下发考卷后，考生会收到“考卷已下发，请开始作答”的提示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429000"/>
            <wp:effectExtent l="0" t="0" r="9525" b="0"/>
            <wp:docPr id="47" name="Picture 46" descr="Generated"/>
            <wp:cNvGraphicFramePr/>
            <a:graphic xmlns:a="http://schemas.openxmlformats.org/drawingml/2006/main">
              <a:graphicData uri="http://schemas.openxmlformats.org/drawingml/2006/picture">
                <pic:pic xmlns:pic="http://schemas.openxmlformats.org/drawingml/2006/picture">
                  <pic:nvPicPr>
                    <pic:cNvPr id="47" name="Picture 46" descr="Generated"/>
                    <pic:cNvPicPr/>
                  </pic:nvPicPr>
                  <pic:blipFill>
                    <a:blip r:embed="rId51"/>
                    <a:stretch>
                      <a:fillRect/>
                    </a:stretch>
                  </pic:blipFill>
                  <pic:spPr>
                    <a:xfrm>
                      <a:off x="0" y="0"/>
                      <a:ext cx="5400675" cy="34290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260" w:after="120"/>
        <w:jc w:val="left"/>
        <w:outlineLvl w:val="3"/>
      </w:pPr>
      <w:r>
        <w:rPr>
          <w:rFonts w:ascii="Times New Roman" w:hAnsi="Times New Roman" w:eastAsia="宋体" w:cs="Times New Roman"/>
          <w:b/>
          <w:sz w:val="28"/>
        </w:rPr>
        <w:t>2.2.2.1在线编辑类试卷
</w:t>
      </w:r>
    </w:p>
    <w:p>
      <w:pPr>
        <w:numPr>
          <w:ilvl w:val="0"/>
          <w:numId w:val="48"/>
        </w:numPr>
        <w:ind w:left="0"/>
        <w:jc w:val="left"/>
      </w:pPr>
      <w:r>
        <w:rPr>
          <w:rFonts w:ascii="Times New Roman" w:hAnsi="Times New Roman" w:eastAsia="宋体" w:cs="Times New Roman"/>
          <w:sz w:val="22"/>
        </w:rPr>
        <w:t>在线编辑类试卷题型包括单选题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62325"/>
            <wp:effectExtent l="0" t="0" r="9525" b="15875"/>
            <wp:docPr id="48" name="Picture 47" descr="Generated"/>
            <wp:cNvGraphicFramePr/>
            <a:graphic xmlns:a="http://schemas.openxmlformats.org/drawingml/2006/main">
              <a:graphicData uri="http://schemas.openxmlformats.org/drawingml/2006/picture">
                <pic:pic xmlns:pic="http://schemas.openxmlformats.org/drawingml/2006/picture">
                  <pic:nvPicPr>
                    <pic:cNvPr id="48" name="Picture 47" descr="Generated"/>
                    <pic:cNvPicPr/>
                  </pic:nvPicPr>
                  <pic:blipFill>
                    <a:blip r:embed="rId52"/>
                    <a:stretch>
                      <a:fillRect/>
                    </a:stretch>
                  </pic:blipFill>
                  <pic:spPr>
                    <a:xfrm>
                      <a:off x="0" y="0"/>
                      <a:ext cx="5400675" cy="33623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49"/>
        </w:numPr>
        <w:ind w:left="0"/>
        <w:jc w:val="left"/>
      </w:pPr>
      <w:r>
        <w:rPr>
          <w:rFonts w:ascii="Times New Roman" w:hAnsi="Times New Roman" w:eastAsia="宋体" w:cs="Times New Roman"/>
          <w:sz w:val="22"/>
        </w:rPr>
        <w:t>多选题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49" name="Picture 48" descr="Generated"/>
            <wp:cNvGraphicFramePr/>
            <a:graphic xmlns:a="http://schemas.openxmlformats.org/drawingml/2006/main">
              <a:graphicData uri="http://schemas.openxmlformats.org/drawingml/2006/picture">
                <pic:pic xmlns:pic="http://schemas.openxmlformats.org/drawingml/2006/picture">
                  <pic:nvPicPr>
                    <pic:cNvPr id="49" name="Picture 48" descr="Generated"/>
                    <pic:cNvPicPr/>
                  </pic:nvPicPr>
                  <pic:blipFill>
                    <a:blip r:embed="rId53"/>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0"/>
        </w:numPr>
        <w:ind w:left="0"/>
        <w:jc w:val="left"/>
      </w:pPr>
      <w:r>
        <w:rPr>
          <w:rFonts w:ascii="Times New Roman" w:hAnsi="Times New Roman" w:eastAsia="宋体" w:cs="Times New Roman"/>
          <w:sz w:val="22"/>
        </w:rPr>
        <w:t>判断题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50" name="Picture 49" descr="Generated"/>
            <wp:cNvGraphicFramePr/>
            <a:graphic xmlns:a="http://schemas.openxmlformats.org/drawingml/2006/main">
              <a:graphicData uri="http://schemas.openxmlformats.org/drawingml/2006/picture">
                <pic:pic xmlns:pic="http://schemas.openxmlformats.org/drawingml/2006/picture">
                  <pic:nvPicPr>
                    <pic:cNvPr id="50" name="Picture 49" descr="Generated"/>
                    <pic:cNvPicPr/>
                  </pic:nvPicPr>
                  <pic:blipFill>
                    <a:blip r:embed="rId54"/>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1"/>
        </w:numPr>
        <w:ind w:left="0"/>
        <w:jc w:val="left"/>
      </w:pPr>
      <w:r>
        <w:rPr>
          <w:rFonts w:ascii="Times New Roman" w:hAnsi="Times New Roman" w:eastAsia="宋体" w:cs="Times New Roman"/>
          <w:sz w:val="22"/>
        </w:rPr>
        <w:t>问答题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524250"/>
            <wp:effectExtent l="0" t="0" r="9525" b="6350"/>
            <wp:docPr id="51" name="Picture 50" descr="Generated"/>
            <wp:cNvGraphicFramePr/>
            <a:graphic xmlns:a="http://schemas.openxmlformats.org/drawingml/2006/main">
              <a:graphicData uri="http://schemas.openxmlformats.org/drawingml/2006/picture">
                <pic:pic xmlns:pic="http://schemas.openxmlformats.org/drawingml/2006/picture">
                  <pic:nvPicPr>
                    <pic:cNvPr id="51" name="Picture 50" descr="Generated"/>
                    <pic:cNvPicPr/>
                  </pic:nvPicPr>
                  <pic:blipFill>
                    <a:blip r:embed="rId55"/>
                    <a:stretch>
                      <a:fillRect/>
                    </a:stretch>
                  </pic:blipFill>
                  <pic:spPr>
                    <a:xfrm>
                      <a:off x="0" y="0"/>
                      <a:ext cx="5400675" cy="35242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2"/>
        </w:numPr>
        <w:ind w:left="0"/>
        <w:jc w:val="left"/>
      </w:pPr>
      <w:r>
        <w:rPr>
          <w:rFonts w:ascii="Times New Roman" w:hAnsi="Times New Roman" w:eastAsia="宋体" w:cs="Times New Roman"/>
          <w:sz w:val="22"/>
        </w:rPr>
        <w:t>听力题有一定的试听次数，听完后不可再试听，听力题播放的过程中如果切换页面会弹出提示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5133975"/>
            <wp:effectExtent l="0" t="0" r="9525" b="22225"/>
            <wp:docPr id="52" name="Picture 51" descr="Generated"/>
            <wp:cNvGraphicFramePr/>
            <a:graphic xmlns:a="http://schemas.openxmlformats.org/drawingml/2006/main">
              <a:graphicData uri="http://schemas.openxmlformats.org/drawingml/2006/picture">
                <pic:pic xmlns:pic="http://schemas.openxmlformats.org/drawingml/2006/picture">
                  <pic:nvPicPr>
                    <pic:cNvPr id="52" name="Picture 51" descr="Generated"/>
                    <pic:cNvPicPr/>
                  </pic:nvPicPr>
                  <pic:blipFill>
                    <a:blip r:embed="rId56"/>
                    <a:stretch>
                      <a:fillRect/>
                    </a:stretch>
                  </pic:blipFill>
                  <pic:spPr>
                    <a:xfrm>
                      <a:off x="0" y="0"/>
                      <a:ext cx="5400675" cy="513397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53" name="Picture 52" descr="Generated"/>
            <wp:cNvGraphicFramePr/>
            <a:graphic xmlns:a="http://schemas.openxmlformats.org/drawingml/2006/main">
              <a:graphicData uri="http://schemas.openxmlformats.org/drawingml/2006/picture">
                <pic:pic xmlns:pic="http://schemas.openxmlformats.org/drawingml/2006/picture">
                  <pic:nvPicPr>
                    <pic:cNvPr id="53" name="Picture 52" descr="Generated"/>
                    <pic:cNvPicPr/>
                  </pic:nvPicPr>
                  <pic:blipFill>
                    <a:blip r:embed="rId57"/>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54" name="Picture 53" descr="Generated"/>
            <wp:cNvGraphicFramePr/>
            <a:graphic xmlns:a="http://schemas.openxmlformats.org/drawingml/2006/main">
              <a:graphicData uri="http://schemas.openxmlformats.org/drawingml/2006/picture">
                <pic:pic xmlns:pic="http://schemas.openxmlformats.org/drawingml/2006/picture">
                  <pic:nvPicPr>
                    <pic:cNvPr id="54" name="Picture 53" descr="Generated"/>
                    <pic:cNvPicPr/>
                  </pic:nvPicPr>
                  <pic:blipFill>
                    <a:blip r:embed="rId58"/>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260" w:after="120"/>
        <w:jc w:val="left"/>
        <w:outlineLvl w:val="3"/>
      </w:pPr>
      <w:r>
        <w:rPr>
          <w:rFonts w:ascii="Times New Roman" w:hAnsi="Times New Roman" w:eastAsia="宋体" w:cs="Times New Roman"/>
          <w:b/>
          <w:sz w:val="28"/>
        </w:rPr>
        <w:t>2.2.2.2文档类试卷
</w:t>
      </w:r>
    </w:p>
    <w:p>
      <w:pPr>
        <w:numPr>
          <w:ilvl w:val="0"/>
          <w:numId w:val="53"/>
        </w:numPr>
        <w:ind w:left="0"/>
        <w:jc w:val="left"/>
      </w:pPr>
      <w:r>
        <w:rPr>
          <w:rFonts w:ascii="Times New Roman" w:hAnsi="Times New Roman" w:eastAsia="宋体" w:cs="Times New Roman"/>
          <w:sz w:val="22"/>
        </w:rPr>
        <w:t>文档类试卷需要考生提前下载好答题卡并提前打印出来，考试过程中在纸上作答，作答完毕后通过手机拍照的方式将答卷上传到系统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429000"/>
            <wp:effectExtent l="0" t="0" r="9525" b="0"/>
            <wp:docPr id="55" name="Picture 54" descr="Generated"/>
            <wp:cNvGraphicFramePr/>
            <a:graphic xmlns:a="http://schemas.openxmlformats.org/drawingml/2006/main">
              <a:graphicData uri="http://schemas.openxmlformats.org/drawingml/2006/picture">
                <pic:pic xmlns:pic="http://schemas.openxmlformats.org/drawingml/2006/picture">
                  <pic:nvPicPr>
                    <pic:cNvPr id="55" name="Picture 54" descr="Generated"/>
                    <pic:cNvPicPr/>
                  </pic:nvPicPr>
                  <pic:blipFill>
                    <a:blip r:embed="rId59"/>
                    <a:stretch>
                      <a:fillRect/>
                    </a:stretch>
                  </pic:blipFill>
                  <pic:spPr>
                    <a:xfrm>
                      <a:off x="0" y="0"/>
                      <a:ext cx="5400675" cy="34290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spacing w:before="300" w:after="120"/>
        <w:jc w:val="left"/>
        <w:outlineLvl w:val="2"/>
      </w:pPr>
      <w:r>
        <w:rPr>
          <w:rFonts w:ascii="Times New Roman" w:hAnsi="Times New Roman" w:eastAsia="宋体" w:cs="Times New Roman"/>
          <w:b/>
          <w:sz w:val="32"/>
        </w:rPr>
        <w:t>2.2.3提交答卷
</w:t>
      </w:r>
    </w:p>
    <w:p>
      <w:pPr>
        <w:numPr>
          <w:ilvl w:val="0"/>
          <w:numId w:val="54"/>
        </w:numPr>
        <w:ind w:left="0"/>
        <w:jc w:val="left"/>
      </w:pPr>
      <w:r>
        <w:rPr>
          <w:rFonts w:ascii="Times New Roman" w:hAnsi="Times New Roman" w:eastAsia="宋体" w:cs="Times New Roman"/>
          <w:sz w:val="22"/>
        </w:rPr>
        <w:t>若考场有设置限制交卷，试卷下发时长未超过指定时间，将无法交卷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429000"/>
            <wp:effectExtent l="0" t="0" r="9525" b="0"/>
            <wp:docPr id="56" name="Picture 55" descr="Generated"/>
            <wp:cNvGraphicFramePr/>
            <a:graphic xmlns:a="http://schemas.openxmlformats.org/drawingml/2006/main">
              <a:graphicData uri="http://schemas.openxmlformats.org/drawingml/2006/picture">
                <pic:pic xmlns:pic="http://schemas.openxmlformats.org/drawingml/2006/picture">
                  <pic:nvPicPr>
                    <pic:cNvPr id="56" name="Picture 55" descr="Generated"/>
                    <pic:cNvPicPr/>
                  </pic:nvPicPr>
                  <pic:blipFill>
                    <a:blip r:embed="rId60"/>
                    <a:stretch>
                      <a:fillRect/>
                    </a:stretch>
                  </pic:blipFill>
                  <pic:spPr>
                    <a:xfrm>
                      <a:off x="0" y="0"/>
                      <a:ext cx="5400675" cy="34290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5"/>
        </w:numPr>
        <w:ind w:left="0"/>
        <w:jc w:val="left"/>
      </w:pPr>
      <w:r>
        <w:rPr>
          <w:rFonts w:ascii="Times New Roman" w:hAnsi="Times New Roman" w:eastAsia="宋体" w:cs="Times New Roman"/>
          <w:sz w:val="22"/>
        </w:rPr>
        <w:t>若考试有必答题未作答，将无法交卷，提示“有必答题未作答，无法交卷”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429000"/>
            <wp:effectExtent l="0" t="0" r="9525" b="0"/>
            <wp:docPr id="57" name="Picture 56" descr="Generated"/>
            <wp:cNvGraphicFramePr/>
            <a:graphic xmlns:a="http://schemas.openxmlformats.org/drawingml/2006/main">
              <a:graphicData uri="http://schemas.openxmlformats.org/drawingml/2006/picture">
                <pic:pic xmlns:pic="http://schemas.openxmlformats.org/drawingml/2006/picture">
                  <pic:nvPicPr>
                    <pic:cNvPr id="57" name="Picture 56" descr="Generated"/>
                    <pic:cNvPicPr/>
                  </pic:nvPicPr>
                  <pic:blipFill>
                    <a:blip r:embed="rId61"/>
                    <a:stretch>
                      <a:fillRect/>
                    </a:stretch>
                  </pic:blipFill>
                  <pic:spPr>
                    <a:xfrm>
                      <a:off x="0" y="0"/>
                      <a:ext cx="5400675" cy="34290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6"/>
        </w:numPr>
        <w:ind w:left="0"/>
        <w:jc w:val="left"/>
      </w:pPr>
      <w:r>
        <w:rPr>
          <w:rFonts w:ascii="Times New Roman" w:hAnsi="Times New Roman" w:eastAsia="宋体" w:cs="Times New Roman"/>
          <w:sz w:val="22"/>
        </w:rPr>
        <w:t>试卷下发时长超过指定时间，且所有必答题均已作答，将可以交卷，点击“我要交卷”，弹出交卷提示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429000"/>
            <wp:effectExtent l="0" t="0" r="9525" b="0"/>
            <wp:docPr id="58" name="Picture 57" descr="Generated"/>
            <wp:cNvGraphicFramePr/>
            <a:graphic xmlns:a="http://schemas.openxmlformats.org/drawingml/2006/main">
              <a:graphicData uri="http://schemas.openxmlformats.org/drawingml/2006/picture">
                <pic:pic xmlns:pic="http://schemas.openxmlformats.org/drawingml/2006/picture">
                  <pic:nvPicPr>
                    <pic:cNvPr id="58" name="Picture 57" descr="Generated"/>
                    <pic:cNvPicPr/>
                  </pic:nvPicPr>
                  <pic:blipFill>
                    <a:blip r:embed="rId62"/>
                    <a:stretch>
                      <a:fillRect/>
                    </a:stretch>
                  </pic:blipFill>
                  <pic:spPr>
                    <a:xfrm>
                      <a:off x="0" y="0"/>
                      <a:ext cx="5400675" cy="342900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7"/>
        </w:numPr>
        <w:ind w:left="0"/>
        <w:jc w:val="left"/>
      </w:pPr>
      <w:r>
        <w:rPr>
          <w:rFonts w:ascii="Times New Roman" w:hAnsi="Times New Roman" w:eastAsia="宋体" w:cs="Times New Roman"/>
          <w:sz w:val="22"/>
        </w:rPr>
        <w:t>试卷提交成功后会退出考场
</w:t>
      </w:r>
    </w:p>
    <w:p>
      <w:pPr>
        <w:spacing w:before="380" w:after="140"/>
        <w:jc w:val="left"/>
        <w:outlineLvl w:val="0"/>
      </w:pPr>
      <w:r>
        <w:rPr>
          <w:rFonts w:ascii="Times New Roman" w:hAnsi="Times New Roman" w:eastAsia="宋体" w:cs="Times New Roman"/>
          <w:b/>
          <w:sz w:val="44"/>
        </w:rPr>
        <w:t>3.考后
</w:t>
      </w:r>
    </w:p>
    <w:p>
      <w:pPr>
        <w:spacing w:before="320" w:after="120"/>
        <w:jc w:val="left"/>
        <w:outlineLvl w:val="1"/>
      </w:pPr>
      <w:r>
        <w:rPr>
          <w:rFonts w:ascii="Times New Roman" w:hAnsi="Times New Roman" w:eastAsia="宋体" w:cs="Times New Roman"/>
          <w:b/>
          <w:sz w:val="32"/>
        </w:rPr>
        <w:t>3.1.互动面试
</w:t>
      </w:r>
    </w:p>
    <w:p>
      <w:pPr>
        <w:numPr>
          <w:ilvl w:val="0"/>
          <w:numId w:val="58"/>
        </w:numPr>
        <w:ind w:left="0"/>
        <w:jc w:val="left"/>
      </w:pPr>
      <w:r>
        <w:rPr>
          <w:rFonts w:ascii="Times New Roman" w:hAnsi="Times New Roman" w:eastAsia="宋体" w:cs="Times New Roman"/>
          <w:sz w:val="22"/>
        </w:rPr>
        <w:t>考试结束时，考生会收到结束提醒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371850"/>
            <wp:effectExtent l="0" t="0" r="9525" b="6350"/>
            <wp:docPr id="59" name="Picture 58" descr="Generated"/>
            <wp:cNvGraphicFramePr/>
            <a:graphic xmlns:a="http://schemas.openxmlformats.org/drawingml/2006/main">
              <a:graphicData uri="http://schemas.openxmlformats.org/drawingml/2006/picture">
                <pic:pic xmlns:pic="http://schemas.openxmlformats.org/drawingml/2006/picture">
                  <pic:nvPicPr>
                    <pic:cNvPr id="59" name="Picture 58" descr="Generated"/>
                    <pic:cNvPicPr/>
                  </pic:nvPicPr>
                  <pic:blipFill>
                    <a:blip r:embed="rId63"/>
                    <a:stretch>
                      <a:fillRect/>
                    </a:stretch>
                  </pic:blipFill>
                  <pic:spPr>
                    <a:xfrm>
                      <a:off x="0" y="0"/>
                      <a:ext cx="5400675" cy="3371850"/>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59"/>
        </w:numPr>
        <w:ind w:left="0"/>
        <w:jc w:val="left"/>
      </w:pPr>
      <w:r>
        <w:rPr>
          <w:rFonts w:ascii="Times New Roman" w:hAnsi="Times New Roman" w:eastAsia="宋体" w:cs="Times New Roman"/>
          <w:sz w:val="22"/>
        </w:rPr>
        <w:t>点击“确定”退出考场
</w:t>
      </w:r>
    </w:p>
    <w:p>
      <w:pPr>
        <w:spacing w:before="320" w:after="120"/>
        <w:jc w:val="left"/>
        <w:outlineLvl w:val="1"/>
      </w:pPr>
      <w:r>
        <w:rPr>
          <w:rFonts w:ascii="Times New Roman" w:hAnsi="Times New Roman" w:eastAsia="宋体" w:cs="Times New Roman"/>
          <w:b/>
          <w:sz w:val="32"/>
        </w:rPr>
        <w:t>3.2.人机笔试
</w:t>
      </w:r>
    </w:p>
    <w:p>
      <w:pPr>
        <w:numPr>
          <w:ilvl w:val="0"/>
          <w:numId w:val="60"/>
        </w:numPr>
        <w:ind w:left="0"/>
        <w:jc w:val="left"/>
      </w:pPr>
      <w:r>
        <w:rPr>
          <w:rFonts w:ascii="Times New Roman" w:hAnsi="Times New Roman" w:eastAsia="宋体" w:cs="Times New Roman"/>
          <w:sz w:val="22"/>
        </w:rPr>
        <w:t>考试结束前5分钟，考生会收到交卷提醒
</w:t>
      </w: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514725"/>
            <wp:effectExtent l="0" t="0" r="9525" b="15875"/>
            <wp:docPr id="60" name="Picture 59" descr="Generated"/>
            <wp:cNvGraphicFramePr/>
            <a:graphic xmlns:a="http://schemas.openxmlformats.org/drawingml/2006/main">
              <a:graphicData uri="http://schemas.openxmlformats.org/drawingml/2006/picture">
                <pic:pic xmlns:pic="http://schemas.openxmlformats.org/drawingml/2006/picture">
                  <pic:nvPicPr>
                    <pic:cNvPr id="60" name="Picture 59" descr="Generated"/>
                    <pic:cNvPicPr/>
                  </pic:nvPicPr>
                  <pic:blipFill>
                    <a:blip r:embed="rId64"/>
                    <a:stretch>
                      <a:fillRect/>
                    </a:stretch>
                  </pic:blipFill>
                  <pic:spPr>
                    <a:xfrm>
                      <a:off x="0" y="0"/>
                      <a:ext cx="5400675" cy="35147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p>
    <w:p>
      <w:pPr>
        <w:numPr>
          <w:ilvl w:val="0"/>
          <w:numId w:val="61"/>
        </w:numPr>
        <w:ind w:left="0"/>
        <w:jc w:val="left"/>
      </w:pPr>
      <w:r>
        <w:rPr>
          <w:rFonts w:ascii="Times New Roman" w:hAnsi="Times New Roman" w:eastAsia="宋体" w:cs="Times New Roman"/>
          <w:sz w:val="22"/>
        </w:rPr>
        <w:t>考试结束倒计结束后，考生会收到结束提醒，点击“确定”后退出考场
</w:t>
      </w:r>
    </w:p>
    <w:p>
      <w:pPr>
        <w:jc w:val="left"/>
      </w:pPr>
      <w:r>
        <w:rPr>
          <w:rFonts w:ascii="Times New Roman" w:hAnsi="Times New Roman" w:eastAsia="宋体" w:cs="Times New Roman"/>
          <w:sz w:val="22"/>
        </w:rPr>
        <w:t>
</w:t>
      </w:r>
    </w:p>
    <w:p>
      <w:pPr>
        <w:jc w:val="left"/>
        <w:rPr>
          <w:rFonts w:ascii="Times New Roman" w:hAnsi="Times New Roman" w:eastAsia="宋体" w:cs="Times New Roman"/>
          <w:sz w:val="22"/>
        </w:rPr>
      </w:pPr>
      <w:r>
        <w:rPr>
          <w:rFonts w:ascii="Times New Roman" w:hAnsi="Times New Roman" w:eastAsia="宋体" w:cs="Times New Roman"/>
          <w:sz w:val="22"/>
        </w:rPr>
        <w:drawing>
          <wp:inline distT="0" distB="0" distL="0" distR="0">
            <wp:extent cx="5400675" cy="3429000"/>
            <wp:effectExtent l="0" t="0" r="9525" b="0"/>
            <wp:docPr id="61" name="Picture 60" descr="Generated"/>
            <wp:cNvGraphicFramePr/>
            <a:graphic xmlns:a="http://schemas.openxmlformats.org/drawingml/2006/main">
              <a:graphicData uri="http://schemas.openxmlformats.org/drawingml/2006/picture">
                <pic:pic xmlns:pic="http://schemas.openxmlformats.org/drawingml/2006/picture">
                  <pic:nvPicPr>
                    <pic:cNvPr id="61" name="Picture 60" descr="Generated"/>
                    <pic:cNvPicPr/>
                  </pic:nvPicPr>
                  <pic:blipFill>
                    <a:blip r:embed="rId65"/>
                    <a:stretch>
                      <a:fillRect/>
                    </a:stretch>
                  </pic:blipFill>
                  <pic:spPr>
                    <a:xfrm>
                      <a:off x="0" y="0"/>
                      <a:ext cx="5400675" cy="3429000"/>
                    </a:xfrm>
                    <a:prstGeom prst="rect">
                      <a:avLst/>
                    </a:prstGeom>
                  </pic:spPr>
                </pic:pic>
              </a:graphicData>
            </a:graphic>
          </wp:inline>
        </w:drawing>
      </w:r>
    </w:p>
    <w:p>
      <w:pPr>
        <w:jc w:val="left"/>
        <w:rPr>
          <w:rFonts w:ascii="Times New Roman" w:hAnsi="Times New Roman" w:eastAsia="宋体" w:cs="Times New Roman"/>
          <w:sz w:val="22"/>
        </w:rPr>
      </w:pPr>
    </w:p>
    <w:p>
      <w:pPr>
        <w:jc w:val="left"/>
        <w:rPr>
          <w:rFonts w:ascii="Times New Roman" w:hAnsi="Times New Roman" w:eastAsia="宋体" w:cs="Times New Roman"/>
          <w:sz w:val="22"/>
        </w:rPr>
      </w:pPr>
    </w:p>
    <w:p>
      <w:pPr>
        <w:jc w:val="left"/>
        <w:rPr>
          <w:rFonts w:ascii="Times New Roman" w:hAnsi="Times New Roman" w:eastAsia="宋体" w:cs="Times New Roman"/>
          <w:sz w:val="22"/>
        </w:rPr>
      </w:pPr>
    </w:p>
    <w:p>
      <w:pPr>
        <w:jc w:val="left"/>
      </w:pPr>
      <w:r>
        <w:rPr>
          <w:rFonts w:ascii="Times New Roman" w:hAnsi="Times New Roman" w:eastAsia="宋体" w:cs="Times New Roman"/>
          <w:sz w:val="22"/>
        </w:rPr>
        <w:t>
</w:t>
      </w:r>
    </w:p>
    <w:p>
      <w:pPr>
        <w:jc w:val="left"/>
      </w:pPr>
      <w:r>
        <w:rPr>
          <w:rFonts w:ascii="Times New Roman" w:hAnsi="Times New Roman" w:eastAsia="宋体" w:cs="Times New Roman"/>
          <w:sz w:val="22"/>
        </w:rPr>
        <w:drawing>
          <wp:inline distT="0" distB="0" distL="0" distR="0">
            <wp:extent cx="5400675" cy="3019425"/>
            <wp:effectExtent l="0" t="0" r="9525" b="3175"/>
            <wp:docPr id="105" name="Picture 44" descr="Generated"/>
            <wp:cNvGraphicFramePr/>
            <a:graphic xmlns:a="http://schemas.openxmlformats.org/drawingml/2006/main">
              <a:graphicData uri="http://schemas.openxmlformats.org/drawingml/2006/picture">
                <pic:pic xmlns:pic="http://schemas.openxmlformats.org/drawingml/2006/picture">
                  <pic:nvPicPr>
                    <pic:cNvPr id="105" name="Picture 44" descr="Generated"/>
                    <pic:cNvPicPr/>
                  </pic:nvPicPr>
                  <pic:blipFill>
                    <a:blip r:embed="rId66"/>
                    <a:stretch>
                      <a:fillRect/>
                    </a:stretch>
                  </pic:blipFill>
                  <pic:spPr>
                    <a:xfrm>
                      <a:off x="0" y="0"/>
                      <a:ext cx="5400675" cy="3019425"/>
                    </a:xfrm>
                    <a:prstGeom prst="rect">
                      <a:avLst/>
                    </a:prstGeom>
                  </pic:spPr>
                </pic:pic>
              </a:graphicData>
            </a:graphic>
          </wp:inline>
        </w:drawing>
      </w:r>
      <w:r>
        <w:rPr>
          <w:rFonts w:ascii="Times New Roman" w:hAnsi="Times New Roman" w:eastAsia="宋体" w:cs="Times New Roman"/>
          <w:sz w:val="22"/>
        </w:rPr>
        <w:t>
</w:t>
      </w:r>
    </w:p>
    <w:p>
      <w:pPr>
        <w:jc w:val="left"/>
      </w:pPr>
      <w:r>
        <w:rPr>
          <w:rFonts w:ascii="Times New Roman" w:hAnsi="Times New Roman" w:eastAsia="宋体" w:cs="Times New Roman"/>
          <w:sz w:val="22"/>
        </w:rPr>
        <w:t>
</w:t>
      </w:r>
      <w:r>
        <w:rPr>
          <w:rFonts w:ascii="Times New Roman" w:hAnsi="Times New Roman" w:eastAsia="宋体" w:cs="Times New Roman"/>
          <w:sz w:val="22"/>
        </w:rPr>
        <w:br w:type="textWrapping"/>
      </w:r>
    </w:p>
    <w:p>
      <w:pPr>
        <w:jc w:val="left"/>
      </w:pPr>
    </w:p>
    <w:sectPr>
      <w:headerReference r:id="rId3" w:type="default"/>
      <w:footerReference r:id="rId4" w:type="default"/>
      <w:pgSz w:w="11905" w:h="16840" w:orient="landscape"/>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22E2125"/>
    <w:multiLevelType w:val="singleLevel"/>
    <w:tmpl w:val="622E2125"/>
    <w:lvl w:ilvl="0" w:tentative="0">
      <w:start w:val="1"/>
      <w:numFmt w:val="decimal"/>
      <w:suff w:val="space"/>
      <w:lvlText w:val="%1."/>
      <w:lvlJc w:val="left"/>
      <w:rPr>
        <w:color w:val="0070F0"/>
      </w:rPr>
    </w:lvl>
  </w:abstractNum>
  <w:abstractNum w:abstractNumId="1">
    <w:nsid w:val="622E2130"/>
    <w:multiLevelType w:val="singleLevel"/>
    <w:tmpl w:val="622E2130"/>
    <w:lvl w:ilvl="0" w:tentative="0">
      <w:start w:val="2"/>
      <w:numFmt w:val="decimal"/>
      <w:suff w:val="space"/>
      <w:lvlText w:val="%1."/>
      <w:lvlJc w:val="left"/>
      <w:rPr>
        <w:color w:val="0070F0"/>
      </w:rPr>
    </w:lvl>
  </w:abstractNum>
  <w:abstractNum w:abstractNumId="2">
    <w:nsid w:val="622E213B"/>
    <w:multiLevelType w:val="singleLevel"/>
    <w:tmpl w:val="622E213B"/>
    <w:lvl w:ilvl="0" w:tentative="0">
      <w:start w:val="1"/>
      <w:numFmt w:val="decimal"/>
      <w:suff w:val="space"/>
      <w:lvlText w:val="%1."/>
      <w:lvlJc w:val="left"/>
      <w:rPr>
        <w:color w:val="0070F0"/>
      </w:rPr>
    </w:lvl>
  </w:abstractNum>
  <w:abstractNum w:abstractNumId="3">
    <w:nsid w:val="622E2146"/>
    <w:multiLevelType w:val="singleLevel"/>
    <w:tmpl w:val="622E2146"/>
    <w:lvl w:ilvl="0" w:tentative="0">
      <w:start w:val="2"/>
      <w:numFmt w:val="decimal"/>
      <w:suff w:val="space"/>
      <w:lvlText w:val="%1."/>
      <w:lvlJc w:val="left"/>
      <w:rPr>
        <w:color w:val="0070F0"/>
      </w:rPr>
    </w:lvl>
  </w:abstractNum>
  <w:abstractNum w:abstractNumId="4">
    <w:nsid w:val="622E2151"/>
    <w:multiLevelType w:val="singleLevel"/>
    <w:tmpl w:val="622E2151"/>
    <w:lvl w:ilvl="0" w:tentative="0">
      <w:start w:val="3"/>
      <w:numFmt w:val="decimal"/>
      <w:suff w:val="space"/>
      <w:lvlText w:val="%1."/>
      <w:lvlJc w:val="left"/>
      <w:rPr>
        <w:color w:val="0070F0"/>
      </w:rPr>
    </w:lvl>
  </w:abstractNum>
  <w:abstractNum w:abstractNumId="5">
    <w:nsid w:val="622E215C"/>
    <w:multiLevelType w:val="singleLevel"/>
    <w:tmpl w:val="622E215C"/>
    <w:lvl w:ilvl="0" w:tentative="0">
      <w:start w:val="1"/>
      <w:numFmt w:val="decimal"/>
      <w:suff w:val="space"/>
      <w:lvlText w:val="%1."/>
      <w:lvlJc w:val="left"/>
      <w:rPr>
        <w:color w:val="0070F0"/>
      </w:rPr>
    </w:lvl>
  </w:abstractNum>
  <w:abstractNum w:abstractNumId="6">
    <w:nsid w:val="622E2167"/>
    <w:multiLevelType w:val="singleLevel"/>
    <w:tmpl w:val="622E2167"/>
    <w:lvl w:ilvl="0" w:tentative="0">
      <w:start w:val="2"/>
      <w:numFmt w:val="decimal"/>
      <w:suff w:val="space"/>
      <w:lvlText w:val="%1."/>
      <w:lvlJc w:val="left"/>
      <w:rPr>
        <w:color w:val="0070F0"/>
      </w:rPr>
    </w:lvl>
  </w:abstractNum>
  <w:abstractNum w:abstractNumId="7">
    <w:nsid w:val="622E2172"/>
    <w:multiLevelType w:val="singleLevel"/>
    <w:tmpl w:val="622E2172"/>
    <w:lvl w:ilvl="0" w:tentative="0">
      <w:start w:val="3"/>
      <w:numFmt w:val="decimal"/>
      <w:suff w:val="space"/>
      <w:lvlText w:val="%1."/>
      <w:lvlJc w:val="left"/>
      <w:rPr>
        <w:color w:val="0070F0"/>
      </w:rPr>
    </w:lvl>
  </w:abstractNum>
  <w:abstractNum w:abstractNumId="8">
    <w:nsid w:val="622E217D"/>
    <w:multiLevelType w:val="singleLevel"/>
    <w:tmpl w:val="622E217D"/>
    <w:lvl w:ilvl="0" w:tentative="0">
      <w:start w:val="4"/>
      <w:numFmt w:val="decimal"/>
      <w:suff w:val="space"/>
      <w:lvlText w:val="%1."/>
      <w:lvlJc w:val="left"/>
      <w:rPr>
        <w:color w:val="0070F0"/>
      </w:rPr>
    </w:lvl>
  </w:abstractNum>
  <w:abstractNum w:abstractNumId="9">
    <w:nsid w:val="622E2188"/>
    <w:multiLevelType w:val="singleLevel"/>
    <w:tmpl w:val="622E2188"/>
    <w:lvl w:ilvl="0" w:tentative="0">
      <w:start w:val="1"/>
      <w:numFmt w:val="decimal"/>
      <w:suff w:val="space"/>
      <w:lvlText w:val="%1."/>
      <w:lvlJc w:val="left"/>
      <w:rPr>
        <w:color w:val="0070F0"/>
      </w:rPr>
    </w:lvl>
  </w:abstractNum>
  <w:abstractNum w:abstractNumId="10">
    <w:nsid w:val="622E2193"/>
    <w:multiLevelType w:val="singleLevel"/>
    <w:tmpl w:val="622E2193"/>
    <w:lvl w:ilvl="0" w:tentative="0">
      <w:start w:val="2"/>
      <w:numFmt w:val="decimal"/>
      <w:suff w:val="space"/>
      <w:lvlText w:val="%1."/>
      <w:lvlJc w:val="left"/>
      <w:rPr>
        <w:color w:val="0070F0"/>
      </w:rPr>
    </w:lvl>
  </w:abstractNum>
  <w:abstractNum w:abstractNumId="11">
    <w:nsid w:val="622E219E"/>
    <w:multiLevelType w:val="singleLevel"/>
    <w:tmpl w:val="622E219E"/>
    <w:lvl w:ilvl="0" w:tentative="0">
      <w:start w:val="3"/>
      <w:numFmt w:val="decimal"/>
      <w:suff w:val="space"/>
      <w:lvlText w:val="%1."/>
      <w:lvlJc w:val="left"/>
      <w:rPr>
        <w:color w:val="0070F0"/>
      </w:rPr>
    </w:lvl>
  </w:abstractNum>
  <w:abstractNum w:abstractNumId="12">
    <w:nsid w:val="622E21A9"/>
    <w:multiLevelType w:val="singleLevel"/>
    <w:tmpl w:val="622E21A9"/>
    <w:lvl w:ilvl="0" w:tentative="0">
      <w:start w:val="4"/>
      <w:numFmt w:val="decimal"/>
      <w:suff w:val="space"/>
      <w:lvlText w:val="%1."/>
      <w:lvlJc w:val="left"/>
      <w:rPr>
        <w:color w:val="0070F0"/>
      </w:rPr>
    </w:lvl>
  </w:abstractNum>
  <w:abstractNum w:abstractNumId="13">
    <w:nsid w:val="622E21B4"/>
    <w:multiLevelType w:val="singleLevel"/>
    <w:tmpl w:val="622E21B4"/>
    <w:lvl w:ilvl="0" w:tentative="0">
      <w:start w:val="5"/>
      <w:numFmt w:val="decimal"/>
      <w:suff w:val="space"/>
      <w:lvlText w:val="%1."/>
      <w:lvlJc w:val="left"/>
      <w:rPr>
        <w:color w:val="0070F0"/>
      </w:rPr>
    </w:lvl>
  </w:abstractNum>
  <w:abstractNum w:abstractNumId="14">
    <w:nsid w:val="622E21BF"/>
    <w:multiLevelType w:val="singleLevel"/>
    <w:tmpl w:val="622E21BF"/>
    <w:lvl w:ilvl="0" w:tentative="0">
      <w:start w:val="6"/>
      <w:numFmt w:val="decimal"/>
      <w:suff w:val="space"/>
      <w:lvlText w:val="%1."/>
      <w:lvlJc w:val="left"/>
      <w:rPr>
        <w:color w:val="0070F0"/>
      </w:rPr>
    </w:lvl>
  </w:abstractNum>
  <w:abstractNum w:abstractNumId="15">
    <w:nsid w:val="622E21CA"/>
    <w:multiLevelType w:val="singleLevel"/>
    <w:tmpl w:val="622E21CA"/>
    <w:lvl w:ilvl="0" w:tentative="0">
      <w:start w:val="7"/>
      <w:numFmt w:val="decimal"/>
      <w:suff w:val="space"/>
      <w:lvlText w:val="%1."/>
      <w:lvlJc w:val="left"/>
      <w:rPr>
        <w:color w:val="0070F0"/>
      </w:rPr>
    </w:lvl>
  </w:abstractNum>
  <w:abstractNum w:abstractNumId="16">
    <w:nsid w:val="622E21D5"/>
    <w:multiLevelType w:val="singleLevel"/>
    <w:tmpl w:val="622E21D5"/>
    <w:lvl w:ilvl="0" w:tentative="0">
      <w:start w:val="8"/>
      <w:numFmt w:val="decimal"/>
      <w:suff w:val="space"/>
      <w:lvlText w:val="%1."/>
      <w:lvlJc w:val="left"/>
      <w:rPr>
        <w:color w:val="0070F0"/>
      </w:rPr>
    </w:lvl>
  </w:abstractNum>
  <w:abstractNum w:abstractNumId="17">
    <w:nsid w:val="622E21E0"/>
    <w:multiLevelType w:val="singleLevel"/>
    <w:tmpl w:val="622E21E0"/>
    <w:lvl w:ilvl="0" w:tentative="0">
      <w:start w:val="9"/>
      <w:numFmt w:val="decimal"/>
      <w:suff w:val="space"/>
      <w:lvlText w:val="%1."/>
      <w:lvlJc w:val="left"/>
      <w:rPr>
        <w:color w:val="0070F0"/>
      </w:rPr>
    </w:lvl>
  </w:abstractNum>
  <w:abstractNum w:abstractNumId="18">
    <w:nsid w:val="622E21EB"/>
    <w:multiLevelType w:val="singleLevel"/>
    <w:tmpl w:val="622E21EB"/>
    <w:lvl w:ilvl="0" w:tentative="0">
      <w:start w:val="10"/>
      <w:numFmt w:val="decimal"/>
      <w:suff w:val="space"/>
      <w:lvlText w:val="%1."/>
      <w:lvlJc w:val="left"/>
      <w:rPr>
        <w:color w:val="0070F0"/>
      </w:rPr>
    </w:lvl>
  </w:abstractNum>
  <w:abstractNum w:abstractNumId="19">
    <w:nsid w:val="622E21F6"/>
    <w:multiLevelType w:val="singleLevel"/>
    <w:tmpl w:val="622E21F6"/>
    <w:lvl w:ilvl="0" w:tentative="0">
      <w:start w:val="1"/>
      <w:numFmt w:val="decimal"/>
      <w:suff w:val="space"/>
      <w:lvlText w:val="%1."/>
      <w:lvlJc w:val="left"/>
      <w:rPr>
        <w:color w:val="0070F0"/>
      </w:rPr>
    </w:lvl>
  </w:abstractNum>
  <w:abstractNum w:abstractNumId="20">
    <w:nsid w:val="622E2201"/>
    <w:multiLevelType w:val="singleLevel"/>
    <w:tmpl w:val="622E2201"/>
    <w:lvl w:ilvl="0" w:tentative="0">
      <w:start w:val="2"/>
      <w:numFmt w:val="decimal"/>
      <w:suff w:val="space"/>
      <w:lvlText w:val="%1."/>
      <w:lvlJc w:val="left"/>
      <w:rPr>
        <w:color w:val="0070F0"/>
      </w:rPr>
    </w:lvl>
  </w:abstractNum>
  <w:abstractNum w:abstractNumId="21">
    <w:nsid w:val="622E220C"/>
    <w:multiLevelType w:val="singleLevel"/>
    <w:tmpl w:val="622E220C"/>
    <w:lvl w:ilvl="0" w:tentative="0">
      <w:start w:val="1"/>
      <w:numFmt w:val="decimal"/>
      <w:suff w:val="space"/>
      <w:lvlText w:val="%1."/>
      <w:lvlJc w:val="left"/>
      <w:rPr>
        <w:color w:val="0070F0"/>
      </w:rPr>
    </w:lvl>
  </w:abstractNum>
  <w:abstractNum w:abstractNumId="22">
    <w:nsid w:val="622E2217"/>
    <w:multiLevelType w:val="singleLevel"/>
    <w:tmpl w:val="622E2217"/>
    <w:lvl w:ilvl="0" w:tentative="0">
      <w:start w:val="1"/>
      <w:numFmt w:val="decimal"/>
      <w:suff w:val="space"/>
      <w:lvlText w:val="%1."/>
      <w:lvlJc w:val="left"/>
      <w:rPr>
        <w:color w:val="0070F0"/>
      </w:rPr>
    </w:lvl>
  </w:abstractNum>
  <w:abstractNum w:abstractNumId="23">
    <w:nsid w:val="622E2222"/>
    <w:multiLevelType w:val="singleLevel"/>
    <w:tmpl w:val="622E2222"/>
    <w:lvl w:ilvl="0" w:tentative="0">
      <w:start w:val="2"/>
      <w:numFmt w:val="decimal"/>
      <w:suff w:val="space"/>
      <w:lvlText w:val="%1."/>
      <w:lvlJc w:val="left"/>
      <w:rPr>
        <w:color w:val="0070F0"/>
      </w:rPr>
    </w:lvl>
  </w:abstractNum>
  <w:abstractNum w:abstractNumId="24">
    <w:nsid w:val="622E222D"/>
    <w:multiLevelType w:val="singleLevel"/>
    <w:tmpl w:val="622E222D"/>
    <w:lvl w:ilvl="0" w:tentative="0">
      <w:start w:val="3"/>
      <w:numFmt w:val="decimal"/>
      <w:suff w:val="space"/>
      <w:lvlText w:val="%1."/>
      <w:lvlJc w:val="left"/>
      <w:rPr>
        <w:color w:val="0070F0"/>
      </w:rPr>
    </w:lvl>
  </w:abstractNum>
  <w:abstractNum w:abstractNumId="25">
    <w:nsid w:val="622E2238"/>
    <w:multiLevelType w:val="singleLevel"/>
    <w:tmpl w:val="622E2238"/>
    <w:lvl w:ilvl="0" w:tentative="0">
      <w:start w:val="4"/>
      <w:numFmt w:val="decimal"/>
      <w:suff w:val="space"/>
      <w:lvlText w:val="%1."/>
      <w:lvlJc w:val="left"/>
      <w:rPr>
        <w:color w:val="0070F0"/>
      </w:rPr>
    </w:lvl>
  </w:abstractNum>
  <w:abstractNum w:abstractNumId="26">
    <w:nsid w:val="622E2243"/>
    <w:multiLevelType w:val="singleLevel"/>
    <w:tmpl w:val="622E2243"/>
    <w:lvl w:ilvl="0" w:tentative="0">
      <w:start w:val="5"/>
      <w:numFmt w:val="decimal"/>
      <w:suff w:val="space"/>
      <w:lvlText w:val="%1."/>
      <w:lvlJc w:val="left"/>
      <w:rPr>
        <w:color w:val="0070F0"/>
      </w:rPr>
    </w:lvl>
  </w:abstractNum>
  <w:abstractNum w:abstractNumId="27">
    <w:nsid w:val="622E224E"/>
    <w:multiLevelType w:val="singleLevel"/>
    <w:tmpl w:val="622E224E"/>
    <w:lvl w:ilvl="0" w:tentative="0">
      <w:start w:val="1"/>
      <w:numFmt w:val="decimal"/>
      <w:suff w:val="space"/>
      <w:lvlText w:val="%1."/>
      <w:lvlJc w:val="left"/>
      <w:rPr>
        <w:color w:val="0070F0"/>
      </w:rPr>
    </w:lvl>
  </w:abstractNum>
  <w:abstractNum w:abstractNumId="28">
    <w:nsid w:val="622E2259"/>
    <w:multiLevelType w:val="singleLevel"/>
    <w:tmpl w:val="622E2259"/>
    <w:lvl w:ilvl="0" w:tentative="0">
      <w:start w:val="2"/>
      <w:numFmt w:val="decimal"/>
      <w:suff w:val="space"/>
      <w:lvlText w:val="%1."/>
      <w:lvlJc w:val="left"/>
      <w:rPr>
        <w:color w:val="0070F0"/>
      </w:rPr>
    </w:lvl>
  </w:abstractNum>
  <w:abstractNum w:abstractNumId="29">
    <w:nsid w:val="622E2264"/>
    <w:multiLevelType w:val="singleLevel"/>
    <w:tmpl w:val="622E2264"/>
    <w:lvl w:ilvl="0" w:tentative="0">
      <w:start w:val="3"/>
      <w:numFmt w:val="decimal"/>
      <w:suff w:val="space"/>
      <w:lvlText w:val="%1."/>
      <w:lvlJc w:val="left"/>
      <w:rPr>
        <w:color w:val="0070F0"/>
      </w:rPr>
    </w:lvl>
  </w:abstractNum>
  <w:abstractNum w:abstractNumId="30">
    <w:nsid w:val="622E226F"/>
    <w:multiLevelType w:val="singleLevel"/>
    <w:tmpl w:val="622E226F"/>
    <w:lvl w:ilvl="0" w:tentative="0">
      <w:start w:val="4"/>
      <w:numFmt w:val="decimal"/>
      <w:suff w:val="space"/>
      <w:lvlText w:val="%1."/>
      <w:lvlJc w:val="left"/>
      <w:rPr>
        <w:color w:val="0070F0"/>
      </w:rPr>
    </w:lvl>
  </w:abstractNum>
  <w:abstractNum w:abstractNumId="31">
    <w:nsid w:val="622E227A"/>
    <w:multiLevelType w:val="singleLevel"/>
    <w:tmpl w:val="622E227A"/>
    <w:lvl w:ilvl="0" w:tentative="0">
      <w:start w:val="5"/>
      <w:numFmt w:val="decimal"/>
      <w:suff w:val="space"/>
      <w:lvlText w:val="%1."/>
      <w:lvlJc w:val="left"/>
      <w:rPr>
        <w:color w:val="0070F0"/>
      </w:rPr>
    </w:lvl>
  </w:abstractNum>
  <w:abstractNum w:abstractNumId="32">
    <w:nsid w:val="622E2285"/>
    <w:multiLevelType w:val="singleLevel"/>
    <w:tmpl w:val="622E2285"/>
    <w:lvl w:ilvl="0" w:tentative="0">
      <w:start w:val="6"/>
      <w:numFmt w:val="decimal"/>
      <w:suff w:val="space"/>
      <w:lvlText w:val="%1."/>
      <w:lvlJc w:val="left"/>
      <w:rPr>
        <w:color w:val="0070F0"/>
      </w:rPr>
    </w:lvl>
  </w:abstractNum>
  <w:abstractNum w:abstractNumId="33">
    <w:nsid w:val="622E2290"/>
    <w:multiLevelType w:val="singleLevel"/>
    <w:tmpl w:val="622E2290"/>
    <w:lvl w:ilvl="0" w:tentative="0">
      <w:start w:val="1"/>
      <w:numFmt w:val="decimal"/>
      <w:suff w:val="space"/>
      <w:lvlText w:val="%1."/>
      <w:lvlJc w:val="left"/>
      <w:rPr>
        <w:color w:val="0070F0"/>
      </w:rPr>
    </w:lvl>
  </w:abstractNum>
  <w:abstractNum w:abstractNumId="34">
    <w:nsid w:val="622E229B"/>
    <w:multiLevelType w:val="singleLevel"/>
    <w:tmpl w:val="622E229B"/>
    <w:lvl w:ilvl="0" w:tentative="0">
      <w:start w:val="2"/>
      <w:numFmt w:val="decimal"/>
      <w:suff w:val="space"/>
      <w:lvlText w:val="%1."/>
      <w:lvlJc w:val="left"/>
      <w:rPr>
        <w:color w:val="0070F0"/>
      </w:rPr>
    </w:lvl>
  </w:abstractNum>
  <w:abstractNum w:abstractNumId="35">
    <w:nsid w:val="622E22A6"/>
    <w:multiLevelType w:val="singleLevel"/>
    <w:tmpl w:val="622E22A6"/>
    <w:lvl w:ilvl="0" w:tentative="0">
      <w:start w:val="3"/>
      <w:numFmt w:val="decimal"/>
      <w:suff w:val="space"/>
      <w:lvlText w:val="%1."/>
      <w:lvlJc w:val="left"/>
      <w:rPr>
        <w:color w:val="0070F0"/>
      </w:rPr>
    </w:lvl>
  </w:abstractNum>
  <w:abstractNum w:abstractNumId="36">
    <w:nsid w:val="622E22B1"/>
    <w:multiLevelType w:val="singleLevel"/>
    <w:tmpl w:val="622E22B1"/>
    <w:lvl w:ilvl="0" w:tentative="0">
      <w:start w:val="4"/>
      <w:numFmt w:val="decimal"/>
      <w:suff w:val="space"/>
      <w:lvlText w:val="%1."/>
      <w:lvlJc w:val="left"/>
      <w:rPr>
        <w:color w:val="0070F0"/>
      </w:rPr>
    </w:lvl>
  </w:abstractNum>
  <w:abstractNum w:abstractNumId="37">
    <w:nsid w:val="622E22BC"/>
    <w:multiLevelType w:val="singleLevel"/>
    <w:tmpl w:val="622E22BC"/>
    <w:lvl w:ilvl="0" w:tentative="0">
      <w:start w:val="5"/>
      <w:numFmt w:val="decimal"/>
      <w:suff w:val="space"/>
      <w:lvlText w:val="%1."/>
      <w:lvlJc w:val="left"/>
      <w:rPr>
        <w:color w:val="0070F0"/>
      </w:rPr>
    </w:lvl>
  </w:abstractNum>
  <w:abstractNum w:abstractNumId="38">
    <w:nsid w:val="622E22C7"/>
    <w:multiLevelType w:val="singleLevel"/>
    <w:tmpl w:val="622E22C7"/>
    <w:lvl w:ilvl="0" w:tentative="0">
      <w:start w:val="6"/>
      <w:numFmt w:val="decimal"/>
      <w:suff w:val="space"/>
      <w:lvlText w:val="%1."/>
      <w:lvlJc w:val="left"/>
      <w:rPr>
        <w:color w:val="0070F0"/>
      </w:rPr>
    </w:lvl>
  </w:abstractNum>
  <w:abstractNum w:abstractNumId="39">
    <w:nsid w:val="622E22D2"/>
    <w:multiLevelType w:val="singleLevel"/>
    <w:tmpl w:val="622E22D2"/>
    <w:lvl w:ilvl="0" w:tentative="0">
      <w:start w:val="7"/>
      <w:numFmt w:val="decimal"/>
      <w:suff w:val="space"/>
      <w:lvlText w:val="%1."/>
      <w:lvlJc w:val="left"/>
      <w:rPr>
        <w:color w:val="0070F0"/>
      </w:rPr>
    </w:lvl>
  </w:abstractNum>
  <w:abstractNum w:abstractNumId="40">
    <w:nsid w:val="622E22DD"/>
    <w:multiLevelType w:val="singleLevel"/>
    <w:tmpl w:val="622E22DD"/>
    <w:lvl w:ilvl="0" w:tentative="0">
      <w:start w:val="8"/>
      <w:numFmt w:val="decimal"/>
      <w:suff w:val="space"/>
      <w:lvlText w:val="%1."/>
      <w:lvlJc w:val="left"/>
      <w:rPr>
        <w:color w:val="0070F0"/>
      </w:rPr>
    </w:lvl>
  </w:abstractNum>
  <w:abstractNum w:abstractNumId="41">
    <w:nsid w:val="622E22E8"/>
    <w:multiLevelType w:val="singleLevel"/>
    <w:tmpl w:val="622E22E8"/>
    <w:lvl w:ilvl="0" w:tentative="0">
      <w:start w:val="1"/>
      <w:numFmt w:val="decimal"/>
      <w:suff w:val="space"/>
      <w:lvlText w:val="%1."/>
      <w:lvlJc w:val="left"/>
      <w:rPr>
        <w:color w:val="0070F0"/>
      </w:rPr>
    </w:lvl>
  </w:abstractNum>
  <w:abstractNum w:abstractNumId="42">
    <w:nsid w:val="622E2309"/>
    <w:multiLevelType w:val="singleLevel"/>
    <w:tmpl w:val="622E2309"/>
    <w:lvl w:ilvl="0" w:tentative="0">
      <w:start w:val="1"/>
      <w:numFmt w:val="decimal"/>
      <w:suff w:val="space"/>
      <w:lvlText w:val="%1."/>
      <w:lvlJc w:val="left"/>
      <w:rPr>
        <w:color w:val="0070F0"/>
      </w:rPr>
    </w:lvl>
  </w:abstractNum>
  <w:abstractNum w:abstractNumId="43">
    <w:nsid w:val="622E2314"/>
    <w:multiLevelType w:val="singleLevel"/>
    <w:tmpl w:val="622E2314"/>
    <w:lvl w:ilvl="0" w:tentative="0">
      <w:start w:val="2"/>
      <w:numFmt w:val="decimal"/>
      <w:suff w:val="space"/>
      <w:lvlText w:val="%1."/>
      <w:lvlJc w:val="left"/>
      <w:rPr>
        <w:color w:val="0070F0"/>
      </w:rPr>
    </w:lvl>
  </w:abstractNum>
  <w:abstractNum w:abstractNumId="44">
    <w:nsid w:val="622E231F"/>
    <w:multiLevelType w:val="singleLevel"/>
    <w:tmpl w:val="622E231F"/>
    <w:lvl w:ilvl="0" w:tentative="0">
      <w:start w:val="3"/>
      <w:numFmt w:val="decimal"/>
      <w:suff w:val="space"/>
      <w:lvlText w:val="%1."/>
      <w:lvlJc w:val="left"/>
      <w:rPr>
        <w:color w:val="0070F0"/>
      </w:rPr>
    </w:lvl>
  </w:abstractNum>
  <w:abstractNum w:abstractNumId="45">
    <w:nsid w:val="622E232A"/>
    <w:multiLevelType w:val="singleLevel"/>
    <w:tmpl w:val="622E232A"/>
    <w:lvl w:ilvl="0" w:tentative="0">
      <w:start w:val="1"/>
      <w:numFmt w:val="decimal"/>
      <w:suff w:val="space"/>
      <w:lvlText w:val="%1."/>
      <w:lvlJc w:val="left"/>
      <w:rPr>
        <w:color w:val="0070F0"/>
      </w:rPr>
    </w:lvl>
  </w:abstractNum>
  <w:abstractNum w:abstractNumId="46">
    <w:nsid w:val="622E2335"/>
    <w:multiLevelType w:val="singleLevel"/>
    <w:tmpl w:val="622E2335"/>
    <w:lvl w:ilvl="0" w:tentative="0">
      <w:start w:val="1"/>
      <w:numFmt w:val="decimal"/>
      <w:suff w:val="space"/>
      <w:lvlText w:val="%1."/>
      <w:lvlJc w:val="left"/>
      <w:rPr>
        <w:color w:val="0070F0"/>
      </w:rPr>
    </w:lvl>
  </w:abstractNum>
  <w:abstractNum w:abstractNumId="47">
    <w:nsid w:val="622E2340"/>
    <w:multiLevelType w:val="singleLevel"/>
    <w:tmpl w:val="622E2340"/>
    <w:lvl w:ilvl="0" w:tentative="0">
      <w:start w:val="2"/>
      <w:numFmt w:val="decimal"/>
      <w:suff w:val="space"/>
      <w:lvlText w:val="%1."/>
      <w:lvlJc w:val="left"/>
      <w:rPr>
        <w:color w:val="0070F0"/>
      </w:rPr>
    </w:lvl>
  </w:abstractNum>
  <w:abstractNum w:abstractNumId="48">
    <w:nsid w:val="622E234B"/>
    <w:multiLevelType w:val="singleLevel"/>
    <w:tmpl w:val="622E234B"/>
    <w:lvl w:ilvl="0" w:tentative="0">
      <w:start w:val="3"/>
      <w:numFmt w:val="decimal"/>
      <w:suff w:val="space"/>
      <w:lvlText w:val="%1."/>
      <w:lvlJc w:val="left"/>
      <w:rPr>
        <w:color w:val="0070F0"/>
      </w:rPr>
    </w:lvl>
  </w:abstractNum>
  <w:abstractNum w:abstractNumId="49">
    <w:nsid w:val="622E2356"/>
    <w:multiLevelType w:val="singleLevel"/>
    <w:tmpl w:val="622E2356"/>
    <w:lvl w:ilvl="0" w:tentative="0">
      <w:start w:val="4"/>
      <w:numFmt w:val="decimal"/>
      <w:suff w:val="space"/>
      <w:lvlText w:val="%1."/>
      <w:lvlJc w:val="left"/>
      <w:rPr>
        <w:color w:val="0070F0"/>
      </w:rPr>
    </w:lvl>
  </w:abstractNum>
  <w:abstractNum w:abstractNumId="50">
    <w:nsid w:val="622E2361"/>
    <w:multiLevelType w:val="singleLevel"/>
    <w:tmpl w:val="622E2361"/>
    <w:lvl w:ilvl="0" w:tentative="0">
      <w:start w:val="5"/>
      <w:numFmt w:val="decimal"/>
      <w:suff w:val="space"/>
      <w:lvlText w:val="%1."/>
      <w:lvlJc w:val="left"/>
      <w:rPr>
        <w:color w:val="0070F0"/>
      </w:rPr>
    </w:lvl>
  </w:abstractNum>
  <w:abstractNum w:abstractNumId="51">
    <w:nsid w:val="622E236C"/>
    <w:multiLevelType w:val="singleLevel"/>
    <w:tmpl w:val="622E236C"/>
    <w:lvl w:ilvl="0" w:tentative="0">
      <w:start w:val="1"/>
      <w:numFmt w:val="decimal"/>
      <w:suff w:val="space"/>
      <w:lvlText w:val="%1."/>
      <w:lvlJc w:val="left"/>
      <w:rPr>
        <w:color w:val="0070F0"/>
      </w:rPr>
    </w:lvl>
  </w:abstractNum>
  <w:abstractNum w:abstractNumId="52">
    <w:nsid w:val="622E2377"/>
    <w:multiLevelType w:val="singleLevel"/>
    <w:tmpl w:val="622E2377"/>
    <w:lvl w:ilvl="0" w:tentative="0">
      <w:start w:val="1"/>
      <w:numFmt w:val="decimal"/>
      <w:suff w:val="space"/>
      <w:lvlText w:val="%1."/>
      <w:lvlJc w:val="left"/>
      <w:rPr>
        <w:color w:val="0070F0"/>
      </w:rPr>
    </w:lvl>
  </w:abstractNum>
  <w:abstractNum w:abstractNumId="53">
    <w:nsid w:val="622E2382"/>
    <w:multiLevelType w:val="singleLevel"/>
    <w:tmpl w:val="622E2382"/>
    <w:lvl w:ilvl="0" w:tentative="0">
      <w:start w:val="2"/>
      <w:numFmt w:val="decimal"/>
      <w:suff w:val="space"/>
      <w:lvlText w:val="%1."/>
      <w:lvlJc w:val="left"/>
      <w:rPr>
        <w:color w:val="0070F0"/>
      </w:rPr>
    </w:lvl>
  </w:abstractNum>
  <w:abstractNum w:abstractNumId="54">
    <w:nsid w:val="622E238D"/>
    <w:multiLevelType w:val="singleLevel"/>
    <w:tmpl w:val="622E238D"/>
    <w:lvl w:ilvl="0" w:tentative="0">
      <w:start w:val="3"/>
      <w:numFmt w:val="decimal"/>
      <w:suff w:val="space"/>
      <w:lvlText w:val="%1."/>
      <w:lvlJc w:val="left"/>
      <w:rPr>
        <w:color w:val="0070F0"/>
      </w:rPr>
    </w:lvl>
  </w:abstractNum>
  <w:abstractNum w:abstractNumId="55">
    <w:nsid w:val="622E2398"/>
    <w:multiLevelType w:val="singleLevel"/>
    <w:tmpl w:val="622E2398"/>
    <w:lvl w:ilvl="0" w:tentative="0">
      <w:start w:val="4"/>
      <w:numFmt w:val="decimal"/>
      <w:suff w:val="space"/>
      <w:lvlText w:val="%1."/>
      <w:lvlJc w:val="left"/>
      <w:rPr>
        <w:color w:val="0070F0"/>
      </w:rPr>
    </w:lvl>
  </w:abstractNum>
  <w:abstractNum w:abstractNumId="56">
    <w:nsid w:val="622E23A3"/>
    <w:multiLevelType w:val="singleLevel"/>
    <w:tmpl w:val="622E23A3"/>
    <w:lvl w:ilvl="0" w:tentative="0">
      <w:start w:val="1"/>
      <w:numFmt w:val="decimal"/>
      <w:suff w:val="space"/>
      <w:lvlText w:val="%1."/>
      <w:lvlJc w:val="left"/>
      <w:rPr>
        <w:color w:val="0070F0"/>
      </w:rPr>
    </w:lvl>
  </w:abstractNum>
  <w:abstractNum w:abstractNumId="57">
    <w:nsid w:val="622E23AE"/>
    <w:multiLevelType w:val="singleLevel"/>
    <w:tmpl w:val="622E23AE"/>
    <w:lvl w:ilvl="0" w:tentative="0">
      <w:start w:val="2"/>
      <w:numFmt w:val="decimal"/>
      <w:suff w:val="space"/>
      <w:lvlText w:val="%1."/>
      <w:lvlJc w:val="left"/>
      <w:rPr>
        <w:color w:val="0070F0"/>
      </w:rPr>
    </w:lvl>
  </w:abstractNum>
  <w:abstractNum w:abstractNumId="58">
    <w:nsid w:val="622E23B9"/>
    <w:multiLevelType w:val="singleLevel"/>
    <w:tmpl w:val="622E23B9"/>
    <w:lvl w:ilvl="0" w:tentative="0">
      <w:start w:val="1"/>
      <w:numFmt w:val="decimal"/>
      <w:suff w:val="space"/>
      <w:lvlText w:val="%1."/>
      <w:lvlJc w:val="left"/>
      <w:rPr>
        <w:color w:val="0070F0"/>
      </w:rPr>
    </w:lvl>
  </w:abstractNum>
  <w:abstractNum w:abstractNumId="59">
    <w:nsid w:val="622E23C4"/>
    <w:multiLevelType w:val="singleLevel"/>
    <w:tmpl w:val="622E23C4"/>
    <w:lvl w:ilvl="0" w:tentative="0">
      <w:start w:val="2"/>
      <w:numFmt w:val="decimal"/>
      <w:suff w:val="space"/>
      <w:lvlText w:val="%1."/>
      <w:lvlJc w:val="left"/>
      <w:rPr>
        <w:color w:val="0070F0"/>
      </w:rPr>
    </w:lvl>
  </w:abstractNum>
  <w:abstractNum w:abstractNumId="60">
    <w:nsid w:val="622E3107"/>
    <w:multiLevelType w:val="singleLevel"/>
    <w:tmpl w:val="622E3107"/>
    <w:lvl w:ilvl="0" w:tentative="0">
      <w:start w:val="2"/>
      <w:numFmt w:val="chineseCounting"/>
      <w:suff w:val="nothing"/>
      <w:lvlText w:val="%1、"/>
      <w:lvlJc w:val="left"/>
    </w:lvl>
  </w:abstractNum>
  <w:num w:numId="1">
    <w:abstractNumId w:val="60"/>
  </w:num>
  <w:num w:numId="2">
    <w:abstractNumId w:val="0"/>
  </w:num>
  <w:num w:numId="3">
    <w:abstractNumId w:val="1"/>
  </w:num>
  <w:num w:numId="4">
    <w:abstractNumId w:val="2"/>
  </w:num>
  <w:num w:numId="5">
    <w:abstractNumId w:val="3"/>
  </w:num>
  <w:num w:numId="6">
    <w:abstractNumId w:val="4"/>
  </w:num>
  <w:num w:numId="7">
    <w:abstractNumId w:val="5"/>
  </w:num>
  <w:num w:numId="8">
    <w:abstractNumId w:val="6"/>
  </w:num>
  <w:num w:numId="9">
    <w:abstractNumId w:val="7"/>
  </w:num>
  <w:num w:numId="10">
    <w:abstractNumId w:val="8"/>
  </w:num>
  <w:num w:numId="11">
    <w:abstractNumId w:val="9"/>
  </w:num>
  <w:num w:numId="12">
    <w:abstractNumId w:val="10"/>
  </w:num>
  <w:num w:numId="13">
    <w:abstractNumId w:val="11"/>
  </w:num>
  <w:num w:numId="14">
    <w:abstractNumId w:val="12"/>
  </w:num>
  <w:num w:numId="15">
    <w:abstractNumId w:val="13"/>
  </w:num>
  <w:num w:numId="16">
    <w:abstractNumId w:val="14"/>
  </w:num>
  <w:num w:numId="17">
    <w:abstractNumId w:val="15"/>
  </w:num>
  <w:num w:numId="18">
    <w:abstractNumId w:val="16"/>
  </w:num>
  <w:num w:numId="19">
    <w:abstractNumId w:val="17"/>
  </w:num>
  <w:num w:numId="20">
    <w:abstractNumId w:val="18"/>
  </w:num>
  <w:num w:numId="21">
    <w:abstractNumId w:val="19"/>
  </w:num>
  <w:num w:numId="22">
    <w:abstractNumId w:val="20"/>
  </w:num>
  <w:num w:numId="23">
    <w:abstractNumId w:val="21"/>
  </w:num>
  <w:num w:numId="24">
    <w:abstractNumId w:val="22"/>
  </w:num>
  <w:num w:numId="25">
    <w:abstractNumId w:val="23"/>
  </w:num>
  <w:num w:numId="26">
    <w:abstractNumId w:val="24"/>
  </w:num>
  <w:num w:numId="27">
    <w:abstractNumId w:val="25"/>
  </w:num>
  <w:num w:numId="28">
    <w:abstractNumId w:val="26"/>
  </w:num>
  <w:num w:numId="29">
    <w:abstractNumId w:val="27"/>
  </w:num>
  <w:num w:numId="30">
    <w:abstractNumId w:val="28"/>
  </w:num>
  <w:num w:numId="31">
    <w:abstractNumId w:val="29"/>
  </w:num>
  <w:num w:numId="32">
    <w:abstractNumId w:val="30"/>
  </w:num>
  <w:num w:numId="33">
    <w:abstractNumId w:val="31"/>
  </w:num>
  <w:num w:numId="34">
    <w:abstractNumId w:val="32"/>
  </w:num>
  <w:num w:numId="35">
    <w:abstractNumId w:val="33"/>
  </w:num>
  <w:num w:numId="36">
    <w:abstractNumId w:val="34"/>
  </w:num>
  <w:num w:numId="37">
    <w:abstractNumId w:val="35"/>
  </w:num>
  <w:num w:numId="38">
    <w:abstractNumId w:val="36"/>
  </w:num>
  <w:num w:numId="39">
    <w:abstractNumId w:val="37"/>
  </w:num>
  <w:num w:numId="40">
    <w:abstractNumId w:val="38"/>
  </w:num>
  <w:num w:numId="41">
    <w:abstractNumId w:val="39"/>
  </w:num>
  <w:num w:numId="42">
    <w:abstractNumId w:val="40"/>
  </w:num>
  <w:num w:numId="43">
    <w:abstractNumId w:val="41"/>
  </w:num>
  <w:num w:numId="44">
    <w:abstractNumId w:val="42"/>
  </w:num>
  <w:num w:numId="45">
    <w:abstractNumId w:val="43"/>
  </w:num>
  <w:num w:numId="46">
    <w:abstractNumId w:val="44"/>
  </w:num>
  <w:num w:numId="47">
    <w:abstractNumId w:val="45"/>
  </w:num>
  <w:num w:numId="48">
    <w:abstractNumId w:val="46"/>
  </w:num>
  <w:num w:numId="49">
    <w:abstractNumId w:val="47"/>
  </w:num>
  <w:num w:numId="50">
    <w:abstractNumId w:val="48"/>
  </w:num>
  <w:num w:numId="51">
    <w:abstractNumId w:val="49"/>
  </w:num>
  <w:num w:numId="52">
    <w:abstractNumId w:val="50"/>
  </w:num>
  <w:num w:numId="53">
    <w:abstractNumId w:val="51"/>
  </w:num>
  <w:num w:numId="54">
    <w:abstractNumId w:val="52"/>
  </w:num>
  <w:num w:numId="55">
    <w:abstractNumId w:val="53"/>
  </w:num>
  <w:num w:numId="56">
    <w:abstractNumId w:val="54"/>
  </w:num>
  <w:num w:numId="57">
    <w:abstractNumId w:val="55"/>
  </w:num>
  <w:num w:numId="58">
    <w:abstractNumId w:val="56"/>
  </w:num>
  <w:num w:numId="59">
    <w:abstractNumId w:val="57"/>
  </w:num>
  <w:num w:numId="60">
    <w:abstractNumId w:val="58"/>
  </w:num>
  <w:num w:numId="61">
    <w:abstractNumId w:val="5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4"/>
  <w:bordersDoNotSurroundHeader w:val="0"/>
  <w:bordersDoNotSurroundFooter w:val="0"/>
  <w:documentProtection w:enforcement="0"/>
  <w:displayHorizontalDrawingGridEvery w:val="1"/>
  <w:displayVerticalDrawingGridEvery w:val="1"/>
  <w:noPunctuationKerning w:val="1"/>
  <w:compat>
    <w:doNotExpandShiftReturn/>
    <w:doNotWrapTextWithPunct/>
    <w:doNotUseEastAsianBreakRules/>
    <w:useFELayout/>
    <w:doNotUseIndentAsNumberingTabStop/>
    <w:useAltKinsokuLineBreakRules/>
    <w:splitPgBreakAndParaMark/>
    <w:compatSetting w:name="compatibilityMode" w:uri="http://schemas.microsoft.com/office/word" w:val="12"/>
  </w:compat>
  <w:rsids>
    <w:rsidRoot w:val="00000000"/>
    <w:rsid w:val="14F1123B"/>
    <w:rsid w:val="22E041DA"/>
    <w:rsid w:val="2E9F7134"/>
    <w:rsid w:val="3F7F0C09"/>
    <w:rsid w:val="B3EF844C"/>
    <w:rsid w:val="B6FFDEE5"/>
    <w:rsid w:val="BF8390C6"/>
    <w:rsid w:val="D67D3C9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character" w:styleId="5">
    <w:name w:val="FollowedHyperlink"/>
    <w:basedOn w:val="4"/>
    <w:qFormat/>
    <w:uiPriority w:val="0"/>
    <w:rPr>
      <w:color w:val="800080" w:themeColor="followedHyperlink"/>
      <w:u w:val="single"/>
    </w:rPr>
  </w:style>
  <w:style w:type="character" w:styleId="6">
    <w:name w:val="Hyperlink"/>
    <w:basedOn w:val="4"/>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2</TotalTime>
  <ScaleCrop>false</ScaleCrop>
  <LinksUpToDate>false</LinksUpToDate>
  <Application>WPS Office_11.1.0.11365_F1E327BC-269C-435d-A152-05C5408002CA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2022-03-15T16:37:00Z</dcterms:created>
  <dc:creator>Apache POI</dc:creator>
  <cp:lastModifiedBy>盛玲玲</cp:lastModifiedBy>
  <dcterms:modified xsi:type="dcterms:W3CDTF">2022-03-21T02:30:09Z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3C99DDD47B8E4892890FA813875DBA8E</vt:lpwstr>
  </property>
</Properties>
</file>